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2C" w:rsidRDefault="0084572C" w:rsidP="00653B23">
      <w:pPr>
        <w:pStyle w:val="Title"/>
      </w:pPr>
      <w:r>
        <w:t>Communication Plan for Community Health Assessment</w:t>
      </w:r>
    </w:p>
    <w:p w:rsidR="0084572C" w:rsidRDefault="0084572C" w:rsidP="00653B23">
      <w:pPr>
        <w:pStyle w:val="Heading1"/>
      </w:pPr>
      <w:r>
        <w:t>Purpose</w:t>
      </w:r>
    </w:p>
    <w:p w:rsidR="0084572C" w:rsidRDefault="0084572C" w:rsidP="00FD1DEE">
      <w:r>
        <w:t xml:space="preserve">The purpose of this communication plan is to provide action items for how the preliminary findings of the Community Health Assessment (CHA) </w:t>
      </w:r>
      <w:proofErr w:type="gramStart"/>
      <w:r>
        <w:t>will be distributed</w:t>
      </w:r>
      <w:proofErr w:type="gramEnd"/>
      <w:r>
        <w:t xml:space="preserve"> to community members, key leaders, and the local public health system within Yolo County; and to promote and provide opportunities for public comments </w:t>
      </w:r>
      <w:r w:rsidR="00931A4A">
        <w:t xml:space="preserve">concerning </w:t>
      </w:r>
      <w:r>
        <w:t>the CHA.  This plan serves as a guide for the dissemination of future CHAs to the community and key leaders within Yolo County.</w:t>
      </w:r>
    </w:p>
    <w:p w:rsidR="0084572C" w:rsidRDefault="0084572C" w:rsidP="00653B23">
      <w:pPr>
        <w:pStyle w:val="Heading1"/>
      </w:pPr>
      <w:r>
        <w:t>Background</w:t>
      </w:r>
    </w:p>
    <w:p w:rsidR="0084572C" w:rsidRPr="003A3D88" w:rsidRDefault="0084572C" w:rsidP="00B11CDF">
      <w:r w:rsidRPr="003A3D88">
        <w:t>Healthy Yolo is a collaborative</w:t>
      </w:r>
      <w:r>
        <w:t>,</w:t>
      </w:r>
      <w:r w:rsidRPr="003A3D88">
        <w:t xml:space="preserve"> participatory approach that intends to engage and mobilize the community so they may have a voice in addressing public health issues and ultimately improve the quality of life for all in </w:t>
      </w:r>
      <w:smartTag w:uri="urn:schemas-microsoft-com:office:smarttags" w:element="PlaceName">
        <w:smartTag w:uri="urn:schemas-microsoft-com:office:smarttags" w:element="place">
          <w:smartTag w:uri="urn:schemas-microsoft-com:office:smarttags" w:element="PlaceName">
            <w:r w:rsidRPr="003A3D88">
              <w:t>Yolo</w:t>
            </w:r>
          </w:smartTag>
          <w:r w:rsidRPr="003A3D88">
            <w:t xml:space="preserve"> </w:t>
          </w:r>
          <w:smartTag w:uri="urn:schemas-microsoft-com:office:smarttags" w:element="PlaceType">
            <w:r w:rsidRPr="003A3D88">
              <w:t>County</w:t>
            </w:r>
          </w:smartTag>
        </w:smartTag>
      </w:smartTag>
      <w:r w:rsidRPr="003A3D88">
        <w:t>.</w:t>
      </w:r>
    </w:p>
    <w:p w:rsidR="0084572C" w:rsidRDefault="0084572C" w:rsidP="00B11CDF">
      <w:r>
        <w:t>The Healthy Yolo CHA is an important tool for understanding the overall health status of our community, identifying important health issues, and developing goals and strategies to address these issues.  The communication of this information to partner organizations and the community is vital to the structure and process of building a healthier community.  Two-way communication ensures that the community has a voice in addressing public health issues and provides valuable insight into the strengths and particular culture of their community.  Communicating with the members of our community is essential to the effectiveness and overall success of future public health initiatives.</w:t>
      </w:r>
    </w:p>
    <w:p w:rsidR="0084572C" w:rsidRDefault="0084572C" w:rsidP="00653B23">
      <w:pPr>
        <w:pStyle w:val="Heading1"/>
      </w:pPr>
      <w:r>
        <w:t>Strategy</w:t>
      </w:r>
      <w:r w:rsidR="00380563">
        <w:t xml:space="preserve"> to Date</w:t>
      </w:r>
    </w:p>
    <w:p w:rsidR="0084572C" w:rsidRDefault="0084572C" w:rsidP="00B11CDF">
      <w:r>
        <w:t xml:space="preserve">Healthy Yolo intended to engage as many community members as possible and understood that many people would not be willing or able to read a 130-page health assessment.  Healthy Yolo created seven regional reports that provided a brief summary of the CHA that was specifically tailored to </w:t>
      </w:r>
      <w:r w:rsidR="00AA7A55">
        <w:t>each</w:t>
      </w:r>
      <w:r>
        <w:t xml:space="preserve"> region.  In addition, we created regional videos, which were just over four minutes in length, to make the information more accessible.</w:t>
      </w:r>
    </w:p>
    <w:p w:rsidR="0084572C" w:rsidRDefault="0084572C" w:rsidP="005E3867">
      <w:r>
        <w:t xml:space="preserve">Healthy Yolo planned to present the CHA and related materials to the public during the month of April for review and comment.  Healthy Yolo decided to conduct at least one </w:t>
      </w:r>
      <w:r>
        <w:lastRenderedPageBreak/>
        <w:t xml:space="preserve">community forum in each of the seven regions and present to the four city councils.  Facilities </w:t>
      </w:r>
      <w:proofErr w:type="gramStart"/>
      <w:r>
        <w:t>were selected</w:t>
      </w:r>
      <w:proofErr w:type="gramEnd"/>
      <w:r>
        <w:t xml:space="preserve"> based on their availability and size.</w:t>
      </w:r>
    </w:p>
    <w:p w:rsidR="0084572C" w:rsidRDefault="0084572C" w:rsidP="005E3867">
      <w:smartTag w:uri="urn:schemas-microsoft-com:office:smarttags" w:element="PlaceName">
        <w:smartTag w:uri="urn:schemas-microsoft-com:office:smarttags" w:element="place">
          <w:smartTag w:uri="urn:schemas-microsoft-com:office:smarttags" w:element="PlaceName">
            <w:r>
              <w:t>Yolo</w:t>
            </w:r>
          </w:smartTag>
          <w:r>
            <w:t xml:space="preserve"> </w:t>
          </w:r>
          <w:smartTag w:uri="urn:schemas-microsoft-com:office:smarttags" w:element="PlaceType">
            <w:r>
              <w:t>County</w:t>
            </w:r>
          </w:smartTag>
        </w:smartTag>
      </w:smartTag>
      <w:r>
        <w:t xml:space="preserve"> consists of several medium-sized cities and large rural areas.  In order to address the diverse communication needs, Healthy Yolo selected several methods of communication for disseminating the CHA: hard copy, electronic, and face-to-face.  </w:t>
      </w:r>
    </w:p>
    <w:p w:rsidR="0084572C" w:rsidRDefault="0084572C" w:rsidP="00653B23">
      <w:pPr>
        <w:pStyle w:val="Heading2"/>
      </w:pPr>
      <w:r>
        <w:t>Hard Copy</w:t>
      </w:r>
    </w:p>
    <w:p w:rsidR="0084572C" w:rsidRDefault="0084572C" w:rsidP="005E3867">
      <w:r>
        <w:t>Healthy Yolo distributed hard copies of the CHA and regional reports to seven of the eight county libraries, and to three community-based organizations.  The libraries and community-based organizations also received flyers for upcoming community forums in their region, the Healthy Yolo newsletter, and an introduction to the documents that included information on how to comment on the electronic version of our CHA.  The libraries included the CHA as part of their reference collection, posted the flyers on their community bulletin board, and disseminated the newsletter and regional report to patrons.</w:t>
      </w:r>
    </w:p>
    <w:p w:rsidR="0084572C" w:rsidRDefault="0084572C" w:rsidP="00653B23">
      <w:pPr>
        <w:pStyle w:val="Heading2"/>
      </w:pPr>
      <w:r>
        <w:t>Electronic</w:t>
      </w:r>
    </w:p>
    <w:p w:rsidR="0084572C" w:rsidRDefault="0084572C" w:rsidP="005E3867">
      <w:r>
        <w:t xml:space="preserve">The CHA was made available on the Yolo County Health Department website for review and comment.  The CHA was accessible using </w:t>
      </w:r>
      <w:smartTag w:uri="urn:schemas-microsoft-com:office:smarttags" w:element="address">
        <w:smartTag w:uri="urn:schemas-microsoft-com:office:smarttags" w:element="Street">
          <w:r>
            <w:t>Google Drive</w:t>
          </w:r>
        </w:smartTag>
      </w:smartTag>
      <w:r>
        <w:t xml:space="preserve"> with a link to the document available on the Healthy Yolo web page, </w:t>
      </w:r>
      <w:hyperlink r:id="rId8" w:history="1">
        <w:r w:rsidRPr="00302F3F">
          <w:rPr>
            <w:rStyle w:val="Hyperlink"/>
            <w:rFonts w:cs="Arial"/>
          </w:rPr>
          <w:t>www.HealthyYolo.org</w:t>
        </w:r>
      </w:hyperlink>
      <w:r>
        <w:t>.  Healthy Yolo selected Google Drive because of the ability to share the document publicly, but also the availability of a comments thread that allows users to provide comments and view previous comments.  The public could also submit their feedback via email.  The seven regional reports and regional videos were available on the website for review as well.</w:t>
      </w:r>
    </w:p>
    <w:p w:rsidR="0084572C" w:rsidRDefault="0084572C" w:rsidP="00653B23">
      <w:pPr>
        <w:pStyle w:val="Heading2"/>
      </w:pPr>
      <w:r>
        <w:t>Face-to-Face</w:t>
      </w:r>
    </w:p>
    <w:p w:rsidR="0084572C" w:rsidRDefault="0084572C" w:rsidP="005E3867">
      <w:r>
        <w:t>Healthy Yolo presented to all four city councils within Yolo County.  All city council members and staff received copies of the regional reports and the Healthy Yolo newsletter.  The presentation ranged between five to ten minutes providing an overview of the project and key health indicator information.  Healthy Yolo encouraged city council members to read the CHA online and provide their comments</w:t>
      </w:r>
      <w:proofErr w:type="gramStart"/>
      <w:r>
        <w:t>;</w:t>
      </w:r>
      <w:proofErr w:type="gramEnd"/>
      <w:r>
        <w:t xml:space="preserve"> and to promote and attend the upcoming community forums.  </w:t>
      </w:r>
      <w:r w:rsidR="004C4B7B">
        <w:t>Healthy Yolo also presented to the County Board of Supervisors.</w:t>
      </w:r>
    </w:p>
    <w:p w:rsidR="0084572C" w:rsidRDefault="0084572C" w:rsidP="005E3867">
      <w:r>
        <w:t xml:space="preserve">Healthy Yolo conducted nine community forums throughout the county.  At each community forum, posters were displayed consisting of the major determinants of health and info-graphics from the Robert Wood Johnson Foundation’s National Prevention Strategy.  Healthy Yolo created fact sheets of the top four health issues that most affect the community specific to each region, which was based on the Community Themes and Strengths Survey results.  The fact sheets contained county data and regional data when available along with general health information.  Healthy Yolo provided handouts of the fact sheets, newsletter, regional report, and a 2-page summary.  The community </w:t>
      </w:r>
      <w:r>
        <w:lastRenderedPageBreak/>
        <w:t>forums consisted of a half-hour presentation and a half-hour work group where participants did a root cause analysis of particular health issues to help identify strategic issues.  Healthy Yolo also conducted a community forum with Yolo County Health Department staff.</w:t>
      </w:r>
    </w:p>
    <w:p w:rsidR="0084572C" w:rsidRDefault="0084572C" w:rsidP="005E3867"/>
    <w:p w:rsidR="0084572C" w:rsidRPr="00653B23" w:rsidRDefault="0084572C" w:rsidP="005E3867">
      <w:pPr>
        <w:rPr>
          <w:rStyle w:val="SubtleReference"/>
          <w:rFonts w:cs="Arial"/>
        </w:rPr>
      </w:pPr>
      <w:r w:rsidRPr="00653B23">
        <w:rPr>
          <w:rStyle w:val="SubtleReference"/>
          <w:rFonts w:cs="Arial"/>
        </w:rPr>
        <w:t>List of Community Forums</w:t>
      </w:r>
    </w:p>
    <w:tbl>
      <w:tblPr>
        <w:tblW w:w="94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1818"/>
        <w:gridCol w:w="3960"/>
        <w:gridCol w:w="2160"/>
        <w:gridCol w:w="1530"/>
      </w:tblGrid>
      <w:tr w:rsidR="0084572C" w:rsidRPr="00317529" w:rsidTr="00317529">
        <w:tc>
          <w:tcPr>
            <w:tcW w:w="1818" w:type="dxa"/>
            <w:tcBorders>
              <w:top w:val="single" w:sz="8" w:space="0" w:color="FFFFFF"/>
              <w:bottom w:val="single" w:sz="24" w:space="0" w:color="FFFFFF"/>
              <w:right w:val="single" w:sz="8" w:space="0" w:color="FFFFFF"/>
            </w:tcBorders>
            <w:shd w:val="clear" w:color="auto" w:fill="F79646"/>
            <w:vAlign w:val="center"/>
          </w:tcPr>
          <w:p w:rsidR="0084572C" w:rsidRPr="00317529" w:rsidRDefault="0084572C" w:rsidP="00317529">
            <w:pPr>
              <w:spacing w:after="0" w:line="240" w:lineRule="auto"/>
              <w:jc w:val="center"/>
              <w:rPr>
                <w:b/>
                <w:bCs/>
                <w:color w:val="FFFFFF"/>
              </w:rPr>
            </w:pPr>
            <w:r w:rsidRPr="00317529">
              <w:rPr>
                <w:b/>
                <w:bCs/>
                <w:color w:val="FFFFFF"/>
              </w:rPr>
              <w:t>Date</w:t>
            </w:r>
          </w:p>
        </w:tc>
        <w:tc>
          <w:tcPr>
            <w:tcW w:w="3960" w:type="dxa"/>
            <w:tcBorders>
              <w:top w:val="single" w:sz="8" w:space="0" w:color="FFFFFF"/>
              <w:left w:val="single" w:sz="8" w:space="0" w:color="FFFFFF"/>
              <w:bottom w:val="single" w:sz="24" w:space="0" w:color="FFFFFF"/>
              <w:right w:val="single" w:sz="8" w:space="0" w:color="FFFFFF"/>
            </w:tcBorders>
            <w:shd w:val="clear" w:color="auto" w:fill="F79646"/>
            <w:vAlign w:val="center"/>
          </w:tcPr>
          <w:p w:rsidR="0084572C" w:rsidRPr="00317529" w:rsidRDefault="0084572C" w:rsidP="00317529">
            <w:pPr>
              <w:spacing w:after="0" w:line="240" w:lineRule="auto"/>
              <w:jc w:val="center"/>
              <w:rPr>
                <w:b/>
                <w:bCs/>
                <w:color w:val="FFFFFF"/>
              </w:rPr>
            </w:pPr>
            <w:r w:rsidRPr="00317529">
              <w:rPr>
                <w:b/>
                <w:bCs/>
                <w:color w:val="FFFFFF"/>
              </w:rPr>
              <w:t>Facility</w:t>
            </w:r>
          </w:p>
        </w:tc>
        <w:tc>
          <w:tcPr>
            <w:tcW w:w="2160" w:type="dxa"/>
            <w:tcBorders>
              <w:top w:val="single" w:sz="8" w:space="0" w:color="FFFFFF"/>
              <w:left w:val="single" w:sz="8" w:space="0" w:color="FFFFFF"/>
              <w:bottom w:val="single" w:sz="24" w:space="0" w:color="FFFFFF"/>
              <w:right w:val="single" w:sz="8" w:space="0" w:color="FFFFFF"/>
            </w:tcBorders>
            <w:shd w:val="clear" w:color="auto" w:fill="F79646"/>
            <w:vAlign w:val="center"/>
          </w:tcPr>
          <w:p w:rsidR="0084572C" w:rsidRPr="00317529" w:rsidRDefault="0084572C" w:rsidP="00317529">
            <w:pPr>
              <w:spacing w:after="0" w:line="240" w:lineRule="auto"/>
              <w:jc w:val="center"/>
              <w:rPr>
                <w:b/>
                <w:bCs/>
                <w:color w:val="FFFFFF"/>
              </w:rPr>
            </w:pPr>
            <w:r w:rsidRPr="00317529">
              <w:rPr>
                <w:b/>
                <w:bCs/>
                <w:color w:val="FFFFFF"/>
              </w:rPr>
              <w:t>City</w:t>
            </w:r>
          </w:p>
        </w:tc>
        <w:tc>
          <w:tcPr>
            <w:tcW w:w="1530" w:type="dxa"/>
            <w:tcBorders>
              <w:top w:val="single" w:sz="8" w:space="0" w:color="FFFFFF"/>
              <w:left w:val="single" w:sz="8" w:space="0" w:color="FFFFFF"/>
              <w:bottom w:val="single" w:sz="24" w:space="0" w:color="FFFFFF"/>
            </w:tcBorders>
            <w:shd w:val="clear" w:color="auto" w:fill="F79646"/>
            <w:vAlign w:val="center"/>
          </w:tcPr>
          <w:p w:rsidR="0084572C" w:rsidRPr="00317529" w:rsidRDefault="0084572C" w:rsidP="00317529">
            <w:pPr>
              <w:spacing w:after="0" w:line="240" w:lineRule="auto"/>
              <w:jc w:val="center"/>
              <w:rPr>
                <w:b/>
                <w:bCs/>
                <w:color w:val="FFFFFF"/>
              </w:rPr>
            </w:pPr>
            <w:r w:rsidRPr="00317529">
              <w:rPr>
                <w:b/>
                <w:bCs/>
                <w:color w:val="FFFFFF"/>
              </w:rPr>
              <w:t>Region</w:t>
            </w:r>
          </w:p>
        </w:tc>
      </w:tr>
      <w:tr w:rsidR="0084572C" w:rsidRPr="00317529" w:rsidTr="00317529">
        <w:tc>
          <w:tcPr>
            <w:tcW w:w="181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April 14, 2014</w:t>
            </w:r>
          </w:p>
        </w:tc>
        <w:tc>
          <w:tcPr>
            <w:tcW w:w="396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smartTag w:uri="urn:schemas-microsoft-com:office:smarttags" w:element="PlaceName">
              <w:smartTag w:uri="urn:schemas-microsoft-com:office:smarttags" w:element="place">
                <w:smartTag w:uri="urn:schemas-microsoft-com:office:smarttags" w:element="PlaceName">
                  <w:r w:rsidRPr="00317529">
                    <w:t>Clarksburg</w:t>
                  </w:r>
                </w:smartTag>
                <w:r w:rsidRPr="00317529">
                  <w:t xml:space="preserve"> </w:t>
                </w:r>
                <w:smartTag w:uri="urn:schemas-microsoft-com:office:smarttags" w:element="PlaceName">
                  <w:r w:rsidRPr="00317529">
                    <w:t>Community</w:t>
                  </w:r>
                </w:smartTag>
                <w:r w:rsidRPr="00317529">
                  <w:t xml:space="preserve"> </w:t>
                </w:r>
                <w:smartTag w:uri="urn:schemas-microsoft-com:office:smarttags" w:element="PlaceType">
                  <w:r w:rsidRPr="00317529">
                    <w:t>Church</w:t>
                  </w:r>
                </w:smartTag>
              </w:smartTag>
            </w:smartTag>
          </w:p>
        </w:tc>
        <w:tc>
          <w:tcPr>
            <w:tcW w:w="216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smartTag w:uri="urn:schemas-microsoft-com:office:smarttags" w:element="City">
              <w:smartTag w:uri="urn:schemas-microsoft-com:office:smarttags" w:element="place">
                <w:r w:rsidRPr="00317529">
                  <w:t>Clarksburg</w:t>
                </w:r>
              </w:smartTag>
            </w:smartTag>
          </w:p>
        </w:tc>
        <w:tc>
          <w:tcPr>
            <w:tcW w:w="153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South East</w:t>
            </w:r>
          </w:p>
        </w:tc>
      </w:tr>
      <w:tr w:rsidR="0084572C" w:rsidRPr="00317529" w:rsidTr="00317529">
        <w:tc>
          <w:tcPr>
            <w:tcW w:w="1818" w:type="dxa"/>
            <w:shd w:val="clear" w:color="auto" w:fill="FDE4D0"/>
          </w:tcPr>
          <w:p w:rsidR="0084572C" w:rsidRPr="00317529" w:rsidRDefault="0084572C" w:rsidP="00317529">
            <w:pPr>
              <w:spacing w:after="0" w:line="240" w:lineRule="auto"/>
            </w:pPr>
            <w:r w:rsidRPr="00317529">
              <w:t>April 17, 2014</w:t>
            </w:r>
          </w:p>
        </w:tc>
        <w:tc>
          <w:tcPr>
            <w:tcW w:w="3960" w:type="dxa"/>
            <w:shd w:val="clear" w:color="auto" w:fill="FDE4D0"/>
          </w:tcPr>
          <w:p w:rsidR="0084572C" w:rsidRPr="00317529" w:rsidRDefault="0084572C" w:rsidP="00317529">
            <w:pPr>
              <w:spacing w:after="0" w:line="240" w:lineRule="auto"/>
            </w:pPr>
            <w:r w:rsidRPr="00317529">
              <w:t>Esparto Library</w:t>
            </w:r>
          </w:p>
        </w:tc>
        <w:tc>
          <w:tcPr>
            <w:tcW w:w="2160" w:type="dxa"/>
            <w:shd w:val="clear" w:color="auto" w:fill="FDE4D0"/>
          </w:tcPr>
          <w:p w:rsidR="0084572C" w:rsidRPr="00317529" w:rsidRDefault="0084572C" w:rsidP="00317529">
            <w:pPr>
              <w:spacing w:after="0" w:line="240" w:lineRule="auto"/>
            </w:pPr>
            <w:r w:rsidRPr="00317529">
              <w:t>Esparto</w:t>
            </w:r>
          </w:p>
        </w:tc>
        <w:tc>
          <w:tcPr>
            <w:tcW w:w="1530" w:type="dxa"/>
            <w:shd w:val="clear" w:color="auto" w:fill="FDE4D0"/>
          </w:tcPr>
          <w:p w:rsidR="0084572C" w:rsidRPr="00317529" w:rsidRDefault="0084572C" w:rsidP="00317529">
            <w:pPr>
              <w:spacing w:after="0" w:line="240" w:lineRule="auto"/>
            </w:pPr>
            <w:smartTag w:uri="urn:schemas-microsoft-com:office:smarttags" w:element="State">
              <w:smartTag w:uri="urn:schemas-microsoft-com:office:smarttags" w:element="place">
                <w:r w:rsidRPr="00317529">
                  <w:t>North West</w:t>
                </w:r>
              </w:smartTag>
            </w:smartTag>
          </w:p>
        </w:tc>
      </w:tr>
      <w:tr w:rsidR="0084572C" w:rsidRPr="00317529" w:rsidTr="00317529">
        <w:tc>
          <w:tcPr>
            <w:tcW w:w="181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April 18, 2014</w:t>
            </w:r>
          </w:p>
        </w:tc>
        <w:tc>
          <w:tcPr>
            <w:tcW w:w="396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Country Fair Estates/RV Park</w:t>
            </w:r>
          </w:p>
        </w:tc>
        <w:tc>
          <w:tcPr>
            <w:tcW w:w="216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proofErr w:type="spellStart"/>
            <w:r w:rsidRPr="00317529">
              <w:t>Dunnigan</w:t>
            </w:r>
            <w:proofErr w:type="spellEnd"/>
          </w:p>
        </w:tc>
        <w:tc>
          <w:tcPr>
            <w:tcW w:w="153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North East</w:t>
            </w:r>
          </w:p>
        </w:tc>
      </w:tr>
      <w:tr w:rsidR="0084572C" w:rsidRPr="00317529" w:rsidTr="00317529">
        <w:tc>
          <w:tcPr>
            <w:tcW w:w="1818" w:type="dxa"/>
            <w:shd w:val="clear" w:color="auto" w:fill="FDE4D0"/>
          </w:tcPr>
          <w:p w:rsidR="0084572C" w:rsidRPr="00317529" w:rsidRDefault="0084572C" w:rsidP="00317529">
            <w:pPr>
              <w:spacing w:after="0" w:line="240" w:lineRule="auto"/>
            </w:pPr>
            <w:r w:rsidRPr="00317529">
              <w:t>April 21, 2014</w:t>
            </w:r>
          </w:p>
        </w:tc>
        <w:tc>
          <w:tcPr>
            <w:tcW w:w="3960" w:type="dxa"/>
            <w:shd w:val="clear" w:color="auto" w:fill="FDE4D0"/>
          </w:tcPr>
          <w:p w:rsidR="0084572C" w:rsidRPr="00317529" w:rsidRDefault="0084572C" w:rsidP="00317529">
            <w:pPr>
              <w:spacing w:after="0" w:line="240" w:lineRule="auto"/>
            </w:pPr>
            <w:r w:rsidRPr="00317529">
              <w:t>Western Yolo Grange</w:t>
            </w:r>
          </w:p>
        </w:tc>
        <w:tc>
          <w:tcPr>
            <w:tcW w:w="2160" w:type="dxa"/>
            <w:shd w:val="clear" w:color="auto" w:fill="FDE4D0"/>
          </w:tcPr>
          <w:p w:rsidR="0084572C" w:rsidRPr="00317529" w:rsidRDefault="0084572C" w:rsidP="00317529">
            <w:pPr>
              <w:spacing w:after="0" w:line="240" w:lineRule="auto"/>
            </w:pPr>
            <w:proofErr w:type="spellStart"/>
            <w:r w:rsidRPr="00317529">
              <w:t>Guinda</w:t>
            </w:r>
            <w:proofErr w:type="spellEnd"/>
          </w:p>
        </w:tc>
        <w:tc>
          <w:tcPr>
            <w:tcW w:w="1530" w:type="dxa"/>
            <w:shd w:val="clear" w:color="auto" w:fill="FDE4D0"/>
          </w:tcPr>
          <w:p w:rsidR="0084572C" w:rsidRPr="00317529" w:rsidRDefault="0084572C" w:rsidP="00317529">
            <w:pPr>
              <w:spacing w:after="0" w:line="240" w:lineRule="auto"/>
            </w:pPr>
            <w:smartTag w:uri="urn:schemas-microsoft-com:office:smarttags" w:element="State">
              <w:smartTag w:uri="urn:schemas-microsoft-com:office:smarttags" w:element="place">
                <w:r w:rsidRPr="00317529">
                  <w:t>North West</w:t>
                </w:r>
              </w:smartTag>
            </w:smartTag>
          </w:p>
        </w:tc>
      </w:tr>
      <w:tr w:rsidR="0084572C" w:rsidRPr="00317529" w:rsidTr="00317529">
        <w:tc>
          <w:tcPr>
            <w:tcW w:w="181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April 23, 2014</w:t>
            </w:r>
          </w:p>
        </w:tc>
        <w:tc>
          <w:tcPr>
            <w:tcW w:w="396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smartTag w:uri="urn:schemas-microsoft-com:office:smarttags" w:element="City">
              <w:smartTag w:uri="urn:schemas-microsoft-com:office:smarttags" w:element="place">
                <w:r w:rsidRPr="00317529">
                  <w:t>Davis</w:t>
                </w:r>
              </w:smartTag>
            </w:smartTag>
            <w:r w:rsidRPr="00317529">
              <w:t xml:space="preserve"> Library</w:t>
            </w:r>
          </w:p>
        </w:tc>
        <w:tc>
          <w:tcPr>
            <w:tcW w:w="216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smartTag w:uri="urn:schemas-microsoft-com:office:smarttags" w:element="City">
              <w:smartTag w:uri="urn:schemas-microsoft-com:office:smarttags" w:element="place">
                <w:r w:rsidRPr="00317529">
                  <w:t>Davis</w:t>
                </w:r>
              </w:smartTag>
            </w:smartTag>
          </w:p>
        </w:tc>
        <w:tc>
          <w:tcPr>
            <w:tcW w:w="153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South</w:t>
            </w:r>
          </w:p>
        </w:tc>
      </w:tr>
      <w:tr w:rsidR="0084572C" w:rsidRPr="00317529" w:rsidTr="00317529">
        <w:tc>
          <w:tcPr>
            <w:tcW w:w="1818" w:type="dxa"/>
            <w:shd w:val="clear" w:color="auto" w:fill="FDE4D0"/>
          </w:tcPr>
          <w:p w:rsidR="0084572C" w:rsidRPr="00317529" w:rsidRDefault="0084572C" w:rsidP="00317529">
            <w:pPr>
              <w:spacing w:after="0" w:line="240" w:lineRule="auto"/>
            </w:pPr>
            <w:r w:rsidRPr="00317529">
              <w:t>April 28, 2014</w:t>
            </w:r>
          </w:p>
        </w:tc>
        <w:tc>
          <w:tcPr>
            <w:tcW w:w="3960" w:type="dxa"/>
            <w:shd w:val="clear" w:color="auto" w:fill="FDE4D0"/>
          </w:tcPr>
          <w:p w:rsidR="0084572C" w:rsidRPr="00317529" w:rsidRDefault="0084572C" w:rsidP="00317529">
            <w:pPr>
              <w:spacing w:after="0" w:line="240" w:lineRule="auto"/>
            </w:pPr>
            <w:r w:rsidRPr="00317529">
              <w:t>Winters Library</w:t>
            </w:r>
          </w:p>
        </w:tc>
        <w:tc>
          <w:tcPr>
            <w:tcW w:w="2160" w:type="dxa"/>
            <w:shd w:val="clear" w:color="auto" w:fill="FDE4D0"/>
          </w:tcPr>
          <w:p w:rsidR="0084572C" w:rsidRPr="00317529" w:rsidRDefault="0084572C" w:rsidP="00317529">
            <w:pPr>
              <w:spacing w:after="0" w:line="240" w:lineRule="auto"/>
            </w:pPr>
            <w:r w:rsidRPr="00317529">
              <w:t>Winters</w:t>
            </w:r>
          </w:p>
        </w:tc>
        <w:tc>
          <w:tcPr>
            <w:tcW w:w="1530" w:type="dxa"/>
            <w:shd w:val="clear" w:color="auto" w:fill="FDE4D0"/>
          </w:tcPr>
          <w:p w:rsidR="0084572C" w:rsidRPr="00317529" w:rsidRDefault="0084572C" w:rsidP="00317529">
            <w:pPr>
              <w:spacing w:after="0" w:line="240" w:lineRule="auto"/>
            </w:pPr>
            <w:r w:rsidRPr="00317529">
              <w:t>South West</w:t>
            </w:r>
          </w:p>
        </w:tc>
      </w:tr>
      <w:tr w:rsidR="0084572C" w:rsidRPr="00317529" w:rsidTr="00317529">
        <w:tc>
          <w:tcPr>
            <w:tcW w:w="181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April 29, 2014</w:t>
            </w:r>
          </w:p>
        </w:tc>
        <w:tc>
          <w:tcPr>
            <w:tcW w:w="396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Yolo County DESS Community Room</w:t>
            </w:r>
          </w:p>
        </w:tc>
        <w:tc>
          <w:tcPr>
            <w:tcW w:w="216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smartTag w:uri="urn:schemas-microsoft-com:office:smarttags" w:element="City">
              <w:smartTag w:uri="urn:schemas-microsoft-com:office:smarttags" w:element="place">
                <w:r w:rsidRPr="00317529">
                  <w:t>Woodland</w:t>
                </w:r>
              </w:smartTag>
            </w:smartTag>
          </w:p>
        </w:tc>
        <w:tc>
          <w:tcPr>
            <w:tcW w:w="153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Central</w:t>
            </w:r>
          </w:p>
        </w:tc>
      </w:tr>
      <w:tr w:rsidR="0084572C" w:rsidRPr="00317529" w:rsidTr="00317529">
        <w:tc>
          <w:tcPr>
            <w:tcW w:w="1818" w:type="dxa"/>
            <w:shd w:val="clear" w:color="auto" w:fill="FDE4D0"/>
          </w:tcPr>
          <w:p w:rsidR="0084572C" w:rsidRPr="00317529" w:rsidRDefault="0084572C" w:rsidP="00317529">
            <w:pPr>
              <w:spacing w:after="0" w:line="240" w:lineRule="auto"/>
            </w:pPr>
            <w:r w:rsidRPr="00317529">
              <w:t>May 1, 2014</w:t>
            </w:r>
          </w:p>
        </w:tc>
        <w:tc>
          <w:tcPr>
            <w:tcW w:w="3960" w:type="dxa"/>
            <w:shd w:val="clear" w:color="auto" w:fill="FDE4D0"/>
          </w:tcPr>
          <w:p w:rsidR="0084572C" w:rsidRPr="00317529" w:rsidRDefault="0084572C" w:rsidP="00317529">
            <w:pPr>
              <w:spacing w:after="0" w:line="240" w:lineRule="auto"/>
            </w:pPr>
            <w:smartTag w:uri="urn:schemas-microsoft-com:office:smarttags" w:element="place">
              <w:r w:rsidRPr="00317529">
                <w:t>West Sacramento</w:t>
              </w:r>
            </w:smartTag>
            <w:r w:rsidRPr="00317529">
              <w:t xml:space="preserve"> Library</w:t>
            </w:r>
          </w:p>
        </w:tc>
        <w:tc>
          <w:tcPr>
            <w:tcW w:w="2160" w:type="dxa"/>
            <w:shd w:val="clear" w:color="auto" w:fill="FDE4D0"/>
          </w:tcPr>
          <w:p w:rsidR="0084572C" w:rsidRPr="00317529" w:rsidRDefault="0084572C" w:rsidP="00317529">
            <w:pPr>
              <w:spacing w:after="0" w:line="240" w:lineRule="auto"/>
            </w:pPr>
            <w:smartTag w:uri="urn:schemas-microsoft-com:office:smarttags" w:element="place">
              <w:r w:rsidRPr="00317529">
                <w:t>West Sacramento</w:t>
              </w:r>
            </w:smartTag>
          </w:p>
        </w:tc>
        <w:tc>
          <w:tcPr>
            <w:tcW w:w="1530" w:type="dxa"/>
            <w:shd w:val="clear" w:color="auto" w:fill="FDE4D0"/>
          </w:tcPr>
          <w:p w:rsidR="0084572C" w:rsidRPr="00317529" w:rsidRDefault="0084572C" w:rsidP="00317529">
            <w:pPr>
              <w:spacing w:after="0" w:line="240" w:lineRule="auto"/>
            </w:pPr>
            <w:r w:rsidRPr="00317529">
              <w:t>East</w:t>
            </w:r>
          </w:p>
        </w:tc>
      </w:tr>
      <w:tr w:rsidR="0084572C" w:rsidRPr="00317529" w:rsidTr="00317529">
        <w:tc>
          <w:tcPr>
            <w:tcW w:w="181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May 2, 2014</w:t>
            </w:r>
          </w:p>
        </w:tc>
        <w:tc>
          <w:tcPr>
            <w:tcW w:w="396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smartTag w:uri="urn:schemas-microsoft-com:office:smarttags" w:element="PlaceName">
              <w:smartTag w:uri="urn:schemas-microsoft-com:office:smarttags" w:element="place">
                <w:smartTag w:uri="urn:schemas-microsoft-com:office:smarttags" w:element="PlaceName">
                  <w:r w:rsidRPr="00317529">
                    <w:t>Knights</w:t>
                  </w:r>
                </w:smartTag>
                <w:r w:rsidRPr="00317529">
                  <w:t xml:space="preserve"> </w:t>
                </w:r>
                <w:smartTag w:uri="urn:schemas-microsoft-com:office:smarttags" w:element="PlaceName">
                  <w:r w:rsidRPr="00317529">
                    <w:t>Landing</w:t>
                  </w:r>
                </w:smartTag>
                <w:r w:rsidRPr="00317529">
                  <w:t xml:space="preserve"> </w:t>
                </w:r>
                <w:smartTag w:uri="urn:schemas-microsoft-com:office:smarttags" w:element="PlaceType">
                  <w:r w:rsidRPr="00317529">
                    <w:t>Community Center</w:t>
                  </w:r>
                </w:smartTag>
              </w:smartTag>
            </w:smartTag>
          </w:p>
        </w:tc>
        <w:tc>
          <w:tcPr>
            <w:tcW w:w="216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Knights Landing</w:t>
            </w:r>
          </w:p>
        </w:tc>
        <w:tc>
          <w:tcPr>
            <w:tcW w:w="153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North East</w:t>
            </w:r>
          </w:p>
        </w:tc>
      </w:tr>
    </w:tbl>
    <w:p w:rsidR="0084572C" w:rsidRDefault="0084572C" w:rsidP="00EA7F35">
      <w:pPr>
        <w:pStyle w:val="Heading1"/>
      </w:pPr>
      <w:r>
        <w:t>Promotion</w:t>
      </w:r>
    </w:p>
    <w:p w:rsidR="0084572C" w:rsidRDefault="0084572C" w:rsidP="00653B23">
      <w:r>
        <w:t>Healthy Yolo promoted the CHA electronic version and community forums through the following channels:</w:t>
      </w:r>
    </w:p>
    <w:p w:rsidR="0084572C" w:rsidRDefault="0084572C" w:rsidP="003D1654">
      <w:pPr>
        <w:numPr>
          <w:ilvl w:val="0"/>
          <w:numId w:val="1"/>
        </w:numPr>
      </w:pPr>
      <w:r>
        <w:t>Email blasts to project stakeholders, school principals, and Yolo County Health Council members</w:t>
      </w:r>
      <w:r w:rsidR="004C4B7B">
        <w:t>;</w:t>
      </w:r>
    </w:p>
    <w:p w:rsidR="0084572C" w:rsidRDefault="0084572C" w:rsidP="003D1654">
      <w:pPr>
        <w:numPr>
          <w:ilvl w:val="0"/>
          <w:numId w:val="1"/>
        </w:numPr>
      </w:pPr>
      <w:r>
        <w:t>Healthy Yolo newsletter</w:t>
      </w:r>
      <w:r w:rsidR="004C4B7B">
        <w:t>;</w:t>
      </w:r>
    </w:p>
    <w:p w:rsidR="0084572C" w:rsidRDefault="0084572C" w:rsidP="003D1654">
      <w:pPr>
        <w:numPr>
          <w:ilvl w:val="0"/>
          <w:numId w:val="1"/>
        </w:numPr>
      </w:pPr>
      <w:r>
        <w:t>Press release</w:t>
      </w:r>
      <w:r w:rsidR="004C4B7B">
        <w:t>;</w:t>
      </w:r>
      <w:r w:rsidR="00E62FB7">
        <w:t xml:space="preserve"> and</w:t>
      </w:r>
    </w:p>
    <w:p w:rsidR="0084572C" w:rsidRDefault="0084572C" w:rsidP="003D1654">
      <w:pPr>
        <w:numPr>
          <w:ilvl w:val="0"/>
          <w:numId w:val="1"/>
        </w:numPr>
      </w:pPr>
      <w:r>
        <w:t>Social Media (e.g.</w:t>
      </w:r>
      <w:r w:rsidR="00E62FB7">
        <w:t>,</w:t>
      </w:r>
      <w:r>
        <w:t xml:space="preserve"> posting on the Department’s Facebook page and Twitter accounts).  </w:t>
      </w:r>
    </w:p>
    <w:p w:rsidR="0084572C" w:rsidRDefault="0084572C" w:rsidP="00E62FB7">
      <w:r>
        <w:t>Additionally, Healthy Yolo also used flyers that were posted at the f</w:t>
      </w:r>
      <w:r w:rsidR="00E62FB7">
        <w:t>orum</w:t>
      </w:r>
      <w:r>
        <w:t xml:space="preserve"> site</w:t>
      </w:r>
      <w:r w:rsidR="00E62FB7">
        <w:t>s</w:t>
      </w:r>
      <w:r>
        <w:t xml:space="preserve"> and at the sites of three community-based organizations located in </w:t>
      </w:r>
      <w:proofErr w:type="gramStart"/>
      <w:r>
        <w:t>Winters</w:t>
      </w:r>
      <w:proofErr w:type="gramEnd"/>
      <w:r>
        <w:t>, Esparto, and Knights Landing.</w:t>
      </w:r>
      <w:r w:rsidR="00E62FB7">
        <w:t xml:space="preserve">  One hundred flyers were distributed to River City High School students in West Sacramento.</w:t>
      </w:r>
    </w:p>
    <w:p w:rsidR="0084572C" w:rsidRDefault="0084572C" w:rsidP="00BF7870">
      <w:pPr>
        <w:pStyle w:val="Heading1"/>
      </w:pPr>
      <w:r>
        <w:t>Lessons Learned</w:t>
      </w:r>
    </w:p>
    <w:p w:rsidR="0084572C" w:rsidRDefault="00E62FB7" w:rsidP="005E3867">
      <w:r>
        <w:t>Unfortunately, the attendance at the community forums was extremely low.  Four</w:t>
      </w:r>
      <w:r w:rsidR="0084572C">
        <w:t xml:space="preserve"> </w:t>
      </w:r>
      <w:r>
        <w:t xml:space="preserve">of the </w:t>
      </w:r>
      <w:r w:rsidR="0084572C">
        <w:t xml:space="preserve">community forums </w:t>
      </w:r>
      <w:r>
        <w:t>had no attendees</w:t>
      </w:r>
      <w:r w:rsidR="0084572C">
        <w:t xml:space="preserve">.  Moreover, of the remaining </w:t>
      </w:r>
      <w:r w:rsidR="000A1440">
        <w:t>f</w:t>
      </w:r>
      <w:r>
        <w:t>ive</w:t>
      </w:r>
      <w:r w:rsidR="0084572C">
        <w:t xml:space="preserve"> community </w:t>
      </w:r>
      <w:r w:rsidR="0084572C">
        <w:lastRenderedPageBreak/>
        <w:t xml:space="preserve">forums, there was an average of three attendees per event: ranging from one in </w:t>
      </w:r>
      <w:proofErr w:type="gramStart"/>
      <w:r w:rsidR="0084572C">
        <w:t>Winters</w:t>
      </w:r>
      <w:proofErr w:type="gramEnd"/>
      <w:r w:rsidR="0084572C">
        <w:t xml:space="preserve"> to four in Davis.</w:t>
      </w:r>
    </w:p>
    <w:p w:rsidR="005D0F8C" w:rsidRDefault="005D0F8C" w:rsidP="005E3867">
      <w:r>
        <w:t>There are several possibilities for the low turnout: community members did not receive the promotional communications; lack of interest; and</w:t>
      </w:r>
      <w:r w:rsidR="00853466">
        <w:t>/or</w:t>
      </w:r>
      <w:r>
        <w:t xml:space="preserve"> convenience of the forums as far as time and </w:t>
      </w:r>
      <w:r w:rsidR="006B3D3A">
        <w:t>venue</w:t>
      </w:r>
      <w:r>
        <w:t>.</w:t>
      </w:r>
    </w:p>
    <w:p w:rsidR="0084572C" w:rsidRDefault="0084572C" w:rsidP="005E3867">
      <w:r>
        <w:t xml:space="preserve">Relying primarily on the Internet, social media, press releases, and the posting of a flyer turned out to be insufficient in </w:t>
      </w:r>
      <w:r w:rsidR="004F46B6">
        <w:t xml:space="preserve">reaching community members to </w:t>
      </w:r>
      <w:r>
        <w:t>promot</w:t>
      </w:r>
      <w:r w:rsidR="004F46B6">
        <w:t>e</w:t>
      </w:r>
      <w:r>
        <w:t xml:space="preserve"> the community forums</w:t>
      </w:r>
      <w:r w:rsidR="00E62FB7">
        <w:t xml:space="preserve"> particularly in rural areas</w:t>
      </w:r>
      <w:r>
        <w:t>.  Several attendees mentioned that they do not get the newspaper and are unfamiliar with the Department’s website and social media efforts.  The</w:t>
      </w:r>
      <w:r w:rsidR="004F46B6">
        <w:t>se</w:t>
      </w:r>
      <w:r>
        <w:t xml:space="preserve"> attendees learned of the community forum through publication in a community </w:t>
      </w:r>
      <w:r w:rsidR="00E62FB7">
        <w:t xml:space="preserve">church </w:t>
      </w:r>
      <w:r>
        <w:t>newsletter.</w:t>
      </w:r>
    </w:p>
    <w:p w:rsidR="00E62FB7" w:rsidRDefault="0084572C" w:rsidP="005E3867">
      <w:r>
        <w:t xml:space="preserve">The Sonoma County Department of Health Services has created a report, “Best Practices in Action: Strategies for Engaging Latinos, </w:t>
      </w:r>
      <w:proofErr w:type="gramStart"/>
      <w:r>
        <w:t>Seniors</w:t>
      </w:r>
      <w:proofErr w:type="gramEnd"/>
      <w:r>
        <w:t>, and Low-income Residents of Sonoma County</w:t>
      </w:r>
      <w:r>
        <w:rPr>
          <w:rStyle w:val="FootnoteReference"/>
          <w:rFonts w:cs="Arial"/>
        </w:rPr>
        <w:footnoteReference w:id="1"/>
      </w:r>
      <w:r>
        <w:t xml:space="preserve">” that describes a three step process for effective community engagement.  </w:t>
      </w:r>
      <w:r w:rsidR="00E62FB7">
        <w:t>The Yolo County Health Department and Healthy Yolo</w:t>
      </w:r>
      <w:r>
        <w:t xml:space="preserve"> would benefit by following the process discussed in Sonoma County’s report.  </w:t>
      </w:r>
    </w:p>
    <w:p w:rsidR="0084572C" w:rsidRDefault="0084572C" w:rsidP="005E3867">
      <w:r>
        <w:t>The first step is to build foundations.  The foundations consist of four pillars: knowledge of the community; an understanding of community resources; strong partnerships; and a culture of community engagement.</w:t>
      </w:r>
    </w:p>
    <w:p w:rsidR="0084572C" w:rsidRDefault="0084572C" w:rsidP="005E3867">
      <w:r>
        <w:t xml:space="preserve">Knowledge of the community involves an understanding of where people live, work, and play as well as whom they trust in their community.  An understanding of community resources includes knowing the groups, agencies, and organizations and the work and coalitions they have established.  Strong partnerships are formed on a reciprocal, collaborative basis.  A culture of community engagement must be </w:t>
      </w:r>
      <w:r w:rsidR="00E62FB7">
        <w:t xml:space="preserve">a </w:t>
      </w:r>
      <w:r>
        <w:t>Department-wide effort.</w:t>
      </w:r>
    </w:p>
    <w:p w:rsidR="0084572C" w:rsidRDefault="0084572C" w:rsidP="005E3867">
      <w:r>
        <w:t xml:space="preserve">In order to connect and relate to the various communities in Yolo County, the Department must go out into the communities and establish trusted relationships with prominent community members, groups, and organizations.  Community engagement </w:t>
      </w:r>
      <w:r w:rsidR="004F46B6">
        <w:t>must be</w:t>
      </w:r>
      <w:r>
        <w:t xml:space="preserve"> an ongoing process</w:t>
      </w:r>
      <w:r w:rsidR="005D0F8C">
        <w:t xml:space="preserve"> in order for future engagement activities to be able to draw on.</w:t>
      </w:r>
    </w:p>
    <w:p w:rsidR="00853466" w:rsidRDefault="00853466" w:rsidP="005E3867">
      <w:r>
        <w:t>Community members may have a lack of interest in becoming involved in health planning processes</w:t>
      </w:r>
      <w:r w:rsidR="006B3D3A">
        <w:t>.  Establishing trusted relationships can improve community involvement.  The promotion of the CHA should include how community input will be utilized to shape public health efforts.  In addition, refreshments and giveaways could attract community members to attend the community forums.</w:t>
      </w:r>
    </w:p>
    <w:p w:rsidR="006B3D3A" w:rsidRDefault="006B3D3A" w:rsidP="005E3867">
      <w:r>
        <w:lastRenderedPageBreak/>
        <w:t xml:space="preserve">Understanding the community plays a role in </w:t>
      </w:r>
      <w:r w:rsidR="000C6AF4">
        <w:t xml:space="preserve">the </w:t>
      </w:r>
      <w:r w:rsidR="00DA38ED">
        <w:t>determin</w:t>
      </w:r>
      <w:r w:rsidR="000C6AF4">
        <w:t xml:space="preserve">ation of </w:t>
      </w:r>
      <w:r w:rsidR="00DA38ED">
        <w:t>the</w:t>
      </w:r>
      <w:r>
        <w:t xml:space="preserve"> time</w:t>
      </w:r>
      <w:r w:rsidR="00DA38ED">
        <w:t xml:space="preserve"> and </w:t>
      </w:r>
      <w:r>
        <w:t>venue</w:t>
      </w:r>
      <w:r w:rsidR="00DA38ED">
        <w:t xml:space="preserve"> for a community forum</w:t>
      </w:r>
      <w:r>
        <w:t xml:space="preserve"> and </w:t>
      </w:r>
      <w:r w:rsidR="000C6AF4">
        <w:t>the possibility to coincide</w:t>
      </w:r>
      <w:r w:rsidR="00DA38ED">
        <w:t xml:space="preserve"> with another community event.  For example, the Winters Youth Day could have been a community event that Healthy Yolo participated in </w:t>
      </w:r>
      <w:r w:rsidR="000C6AF4">
        <w:t>conducting a community forum.  In addition, t</w:t>
      </w:r>
      <w:r w:rsidR="00DA38ED">
        <w:t>he agricultural communities have varying work hours that scheduling community forums should accommodate.</w:t>
      </w:r>
    </w:p>
    <w:p w:rsidR="008B6ACC" w:rsidRDefault="008B6ACC" w:rsidP="005E3867">
      <w:r>
        <w:t>Healthy Yolo presented information about the project and the CHA to the County Board of Supervisors and the city councils.</w:t>
      </w:r>
      <w:r w:rsidR="00AC6C42">
        <w:t xml:space="preserve">  Informing the county and city representatives prior to the community forums would have been beneficial to gather input and buy</w:t>
      </w:r>
      <w:r w:rsidR="005E4E0E">
        <w:t>-</w:t>
      </w:r>
      <w:r w:rsidR="00AC6C42">
        <w:t>in on the community forums.  The representatives could aide in getting the word out to their constituents.</w:t>
      </w:r>
    </w:p>
    <w:p w:rsidR="0084572C" w:rsidRDefault="0084572C" w:rsidP="004D0A7B">
      <w:pPr>
        <w:pStyle w:val="Heading1"/>
      </w:pPr>
      <w:r>
        <w:t>Implementation</w:t>
      </w:r>
      <w:r w:rsidR="00380563">
        <w:t xml:space="preserve"> Going Forward</w:t>
      </w:r>
    </w:p>
    <w:p w:rsidR="0084572C" w:rsidRDefault="0084572C" w:rsidP="004F73EA">
      <w:r>
        <w:t>The implementation of this work plan and its success is contingent on the Yolo County Health Department establishing the four pillars of community engagement and conducting multiple engagement activities.</w:t>
      </w:r>
    </w:p>
    <w:p w:rsidR="0084572C" w:rsidRDefault="0084572C" w:rsidP="004D0A7B">
      <w:r>
        <w:t xml:space="preserve">The following information explains how Healthy Yolo will implement the communication plan for the CHA public review and input (see Appendix A for a timeline of activities).  The Healthy Yolo team will convene to identify the steps, budget, staffing needs, and timeline to develop a work breakdown structure for the documents preparation, promotion, and conducting community forums in order to implement this work plan (see Appendix B for an example of a work breakdown structure).  </w:t>
      </w:r>
    </w:p>
    <w:p w:rsidR="0084572C" w:rsidRDefault="0084572C" w:rsidP="00215798">
      <w:pPr>
        <w:pStyle w:val="Heading2"/>
      </w:pPr>
      <w:r>
        <w:t>Identify Potential Community Partners</w:t>
      </w:r>
    </w:p>
    <w:p w:rsidR="0084572C" w:rsidRDefault="0084572C" w:rsidP="004D0A7B">
      <w:r>
        <w:t xml:space="preserve">Healthy Yolo will reach out to community-based organizations, churches, clinics, schools, and health </w:t>
      </w:r>
      <w:r w:rsidR="00145420">
        <w:t xml:space="preserve">boards and </w:t>
      </w:r>
      <w:r>
        <w:t>councils to assist in promoting the CHA.  Healthy Yolo will identify key leaders in the community and places often frequented by community members (e.g., post office, church, market, etc.) to assist in selecting venues, dates, and times for the community forums and to assist in promoting the community forums.</w:t>
      </w:r>
    </w:p>
    <w:p w:rsidR="0084572C" w:rsidRDefault="0084572C" w:rsidP="00982C43">
      <w:pPr>
        <w:pStyle w:val="Heading2"/>
      </w:pPr>
      <w:r>
        <w:t>Prepare Information</w:t>
      </w:r>
    </w:p>
    <w:p w:rsidR="0084572C" w:rsidRDefault="0084572C" w:rsidP="004D0A7B">
      <w:r>
        <w:t>Once the final draft version of the CHA is complete, Healthy Yolo will begin preparing the materials and documents.  Healthy Yolo will collaborate with community partners to develop talking points, determine key data that should be in the regional reports and PowerPoint presentations.</w:t>
      </w:r>
    </w:p>
    <w:p w:rsidR="000C6AF4" w:rsidRDefault="000C6AF4" w:rsidP="004D0A7B"/>
    <w:p w:rsidR="000C6AF4" w:rsidRDefault="000C6AF4" w:rsidP="004D0A7B"/>
    <w:p w:rsidR="000C6AF4" w:rsidRDefault="000C6AF4" w:rsidP="004D0A7B"/>
    <w:p w:rsidR="0084572C" w:rsidRPr="00CE6C26" w:rsidRDefault="0084572C" w:rsidP="004D0A7B">
      <w:pPr>
        <w:rPr>
          <w:rStyle w:val="SubtleReference"/>
          <w:rFonts w:cs="Arial"/>
        </w:rPr>
      </w:pPr>
      <w:r w:rsidRPr="00CE6C26">
        <w:rPr>
          <w:rStyle w:val="SubtleReference"/>
          <w:rFonts w:cs="Arial"/>
        </w:rPr>
        <w:lastRenderedPageBreak/>
        <w:t>List of Documents</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2898"/>
        <w:gridCol w:w="1510"/>
        <w:gridCol w:w="990"/>
        <w:gridCol w:w="4140"/>
      </w:tblGrid>
      <w:tr w:rsidR="0084572C" w:rsidRPr="00317529" w:rsidTr="00317529">
        <w:tc>
          <w:tcPr>
            <w:tcW w:w="2898" w:type="dxa"/>
            <w:tcBorders>
              <w:top w:val="single" w:sz="8" w:space="0" w:color="FFFFFF"/>
              <w:bottom w:val="single" w:sz="24" w:space="0" w:color="FFFFFF"/>
              <w:right w:val="single" w:sz="8" w:space="0" w:color="FFFFFF"/>
            </w:tcBorders>
            <w:shd w:val="clear" w:color="auto" w:fill="F79646"/>
          </w:tcPr>
          <w:p w:rsidR="0084572C" w:rsidRPr="00317529" w:rsidRDefault="0084572C" w:rsidP="00317529">
            <w:pPr>
              <w:spacing w:after="0" w:line="240" w:lineRule="auto"/>
              <w:jc w:val="center"/>
              <w:rPr>
                <w:b/>
                <w:bCs/>
                <w:color w:val="FFFFFF"/>
              </w:rPr>
            </w:pPr>
            <w:r w:rsidRPr="00317529">
              <w:rPr>
                <w:b/>
                <w:bCs/>
                <w:color w:val="FFFFFF"/>
              </w:rPr>
              <w:t>Document</w:t>
            </w:r>
          </w:p>
        </w:tc>
        <w:tc>
          <w:tcPr>
            <w:tcW w:w="1510" w:type="dxa"/>
            <w:tcBorders>
              <w:top w:val="single" w:sz="8" w:space="0" w:color="FFFFFF"/>
              <w:left w:val="single" w:sz="8" w:space="0" w:color="FFFFFF"/>
              <w:bottom w:val="single" w:sz="24" w:space="0" w:color="FFFFFF"/>
              <w:right w:val="single" w:sz="8" w:space="0" w:color="FFFFFF"/>
            </w:tcBorders>
            <w:shd w:val="clear" w:color="auto" w:fill="F79646"/>
          </w:tcPr>
          <w:p w:rsidR="0084572C" w:rsidRPr="00317529" w:rsidRDefault="0084572C" w:rsidP="00317529">
            <w:pPr>
              <w:spacing w:after="0" w:line="240" w:lineRule="auto"/>
              <w:jc w:val="center"/>
              <w:rPr>
                <w:b/>
                <w:bCs/>
                <w:color w:val="FFFFFF"/>
              </w:rPr>
            </w:pPr>
            <w:r w:rsidRPr="00317529">
              <w:rPr>
                <w:b/>
                <w:bCs/>
                <w:color w:val="FFFFFF"/>
              </w:rPr>
              <w:t>Spanish Translation</w:t>
            </w:r>
          </w:p>
        </w:tc>
        <w:tc>
          <w:tcPr>
            <w:tcW w:w="990" w:type="dxa"/>
            <w:tcBorders>
              <w:top w:val="single" w:sz="8" w:space="0" w:color="FFFFFF"/>
              <w:left w:val="single" w:sz="8" w:space="0" w:color="FFFFFF"/>
              <w:bottom w:val="single" w:sz="24" w:space="0" w:color="FFFFFF"/>
              <w:right w:val="single" w:sz="8" w:space="0" w:color="FFFFFF"/>
            </w:tcBorders>
            <w:shd w:val="clear" w:color="auto" w:fill="F79646"/>
          </w:tcPr>
          <w:p w:rsidR="0084572C" w:rsidRPr="00317529" w:rsidRDefault="0084572C" w:rsidP="00317529">
            <w:pPr>
              <w:spacing w:after="0" w:line="240" w:lineRule="auto"/>
              <w:jc w:val="center"/>
              <w:rPr>
                <w:b/>
                <w:bCs/>
                <w:color w:val="FFFFFF"/>
              </w:rPr>
            </w:pPr>
            <w:r w:rsidRPr="00317529">
              <w:rPr>
                <w:b/>
                <w:bCs/>
                <w:color w:val="FFFFFF"/>
              </w:rPr>
              <w:t>Print &amp; Bind</w:t>
            </w:r>
          </w:p>
        </w:tc>
        <w:tc>
          <w:tcPr>
            <w:tcW w:w="4140" w:type="dxa"/>
            <w:tcBorders>
              <w:top w:val="single" w:sz="8" w:space="0" w:color="FFFFFF"/>
              <w:left w:val="single" w:sz="8" w:space="0" w:color="FFFFFF"/>
              <w:bottom w:val="single" w:sz="24" w:space="0" w:color="FFFFFF"/>
            </w:tcBorders>
            <w:shd w:val="clear" w:color="auto" w:fill="F79646"/>
          </w:tcPr>
          <w:p w:rsidR="0084572C" w:rsidRPr="00317529" w:rsidRDefault="00145420" w:rsidP="00317529">
            <w:pPr>
              <w:spacing w:after="0" w:line="240" w:lineRule="auto"/>
              <w:jc w:val="center"/>
              <w:rPr>
                <w:b/>
                <w:bCs/>
                <w:color w:val="FFFFFF"/>
              </w:rPr>
            </w:pPr>
            <w:r>
              <w:rPr>
                <w:b/>
                <w:bCs/>
                <w:color w:val="FFFFFF"/>
              </w:rPr>
              <w:t xml:space="preserve">Communication </w:t>
            </w:r>
            <w:r w:rsidR="0084572C" w:rsidRPr="00317529">
              <w:rPr>
                <w:b/>
                <w:bCs/>
                <w:color w:val="FFFFFF"/>
              </w:rPr>
              <w:t>Channel</w:t>
            </w:r>
          </w:p>
        </w:tc>
      </w:tr>
      <w:tr w:rsidR="0084572C" w:rsidRPr="00317529" w:rsidTr="00317529">
        <w:tc>
          <w:tcPr>
            <w:tcW w:w="289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CHA</w:t>
            </w:r>
          </w:p>
        </w:tc>
        <w:tc>
          <w:tcPr>
            <w:tcW w:w="151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No</w:t>
            </w:r>
          </w:p>
        </w:tc>
        <w:tc>
          <w:tcPr>
            <w:tcW w:w="99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Yes</w:t>
            </w:r>
          </w:p>
        </w:tc>
        <w:tc>
          <w:tcPr>
            <w:tcW w:w="414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website, e-mail, libraries, selected organization offices, kick-off meeting</w:t>
            </w:r>
          </w:p>
        </w:tc>
      </w:tr>
      <w:tr w:rsidR="0084572C" w:rsidRPr="00317529" w:rsidTr="00317529">
        <w:tc>
          <w:tcPr>
            <w:tcW w:w="2898" w:type="dxa"/>
            <w:shd w:val="clear" w:color="auto" w:fill="FDE4D0"/>
          </w:tcPr>
          <w:p w:rsidR="0084572C" w:rsidRPr="00317529" w:rsidRDefault="0084572C" w:rsidP="00317529">
            <w:pPr>
              <w:spacing w:after="0" w:line="240" w:lineRule="auto"/>
            </w:pPr>
            <w:r w:rsidRPr="00317529">
              <w:t>Regional Reports</w:t>
            </w:r>
          </w:p>
        </w:tc>
        <w:tc>
          <w:tcPr>
            <w:tcW w:w="1510" w:type="dxa"/>
            <w:shd w:val="clear" w:color="auto" w:fill="FDE4D0"/>
          </w:tcPr>
          <w:p w:rsidR="0084572C" w:rsidRPr="00317529" w:rsidRDefault="0084572C" w:rsidP="00317529">
            <w:pPr>
              <w:spacing w:after="0" w:line="240" w:lineRule="auto"/>
            </w:pPr>
            <w:r w:rsidRPr="00317529">
              <w:t>Yes</w:t>
            </w:r>
          </w:p>
        </w:tc>
        <w:tc>
          <w:tcPr>
            <w:tcW w:w="990" w:type="dxa"/>
            <w:shd w:val="clear" w:color="auto" w:fill="FDE4D0"/>
          </w:tcPr>
          <w:p w:rsidR="0084572C" w:rsidRPr="00317529" w:rsidRDefault="0084572C" w:rsidP="00317529">
            <w:pPr>
              <w:spacing w:after="0" w:line="240" w:lineRule="auto"/>
            </w:pPr>
            <w:r w:rsidRPr="00317529">
              <w:t>Yes</w:t>
            </w:r>
          </w:p>
        </w:tc>
        <w:tc>
          <w:tcPr>
            <w:tcW w:w="4140" w:type="dxa"/>
            <w:shd w:val="clear" w:color="auto" w:fill="FDE4D0"/>
          </w:tcPr>
          <w:p w:rsidR="0084572C" w:rsidRPr="00317529" w:rsidRDefault="0084572C" w:rsidP="00317529">
            <w:pPr>
              <w:spacing w:after="0" w:line="240" w:lineRule="auto"/>
            </w:pPr>
            <w:r w:rsidRPr="00317529">
              <w:t>website, e-mail, libraries, selected organization offices, kick-off meeting</w:t>
            </w:r>
          </w:p>
        </w:tc>
      </w:tr>
      <w:tr w:rsidR="0084572C" w:rsidRPr="00317529" w:rsidTr="00317529">
        <w:tc>
          <w:tcPr>
            <w:tcW w:w="289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Newsletter</w:t>
            </w:r>
          </w:p>
        </w:tc>
        <w:tc>
          <w:tcPr>
            <w:tcW w:w="151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No</w:t>
            </w:r>
          </w:p>
        </w:tc>
        <w:tc>
          <w:tcPr>
            <w:tcW w:w="99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Print</w:t>
            </w:r>
          </w:p>
        </w:tc>
        <w:tc>
          <w:tcPr>
            <w:tcW w:w="414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website, e-mail, kick-off meeting</w:t>
            </w:r>
          </w:p>
        </w:tc>
      </w:tr>
      <w:tr w:rsidR="0084572C" w:rsidRPr="00317529" w:rsidTr="00317529">
        <w:tc>
          <w:tcPr>
            <w:tcW w:w="2898" w:type="dxa"/>
            <w:shd w:val="clear" w:color="auto" w:fill="FDE4D0"/>
          </w:tcPr>
          <w:p w:rsidR="0084572C" w:rsidRPr="00317529" w:rsidRDefault="0084572C" w:rsidP="00317529">
            <w:pPr>
              <w:spacing w:after="0" w:line="240" w:lineRule="auto"/>
            </w:pPr>
            <w:r w:rsidRPr="00317529">
              <w:t>Talking Points</w:t>
            </w:r>
          </w:p>
        </w:tc>
        <w:tc>
          <w:tcPr>
            <w:tcW w:w="1510" w:type="dxa"/>
            <w:shd w:val="clear" w:color="auto" w:fill="FDE4D0"/>
          </w:tcPr>
          <w:p w:rsidR="0084572C" w:rsidRPr="00317529" w:rsidRDefault="0084572C" w:rsidP="00317529">
            <w:pPr>
              <w:spacing w:after="0" w:line="240" w:lineRule="auto"/>
            </w:pPr>
            <w:r w:rsidRPr="00317529">
              <w:t>No</w:t>
            </w:r>
          </w:p>
        </w:tc>
        <w:tc>
          <w:tcPr>
            <w:tcW w:w="990" w:type="dxa"/>
            <w:shd w:val="clear" w:color="auto" w:fill="FDE4D0"/>
          </w:tcPr>
          <w:p w:rsidR="0084572C" w:rsidRPr="00317529" w:rsidRDefault="0084572C" w:rsidP="00317529">
            <w:pPr>
              <w:spacing w:after="0" w:line="240" w:lineRule="auto"/>
            </w:pPr>
            <w:r w:rsidRPr="00317529">
              <w:t>Print</w:t>
            </w:r>
          </w:p>
        </w:tc>
        <w:tc>
          <w:tcPr>
            <w:tcW w:w="4140" w:type="dxa"/>
            <w:shd w:val="clear" w:color="auto" w:fill="FDE4D0"/>
          </w:tcPr>
          <w:p w:rsidR="0084572C" w:rsidRPr="00317529" w:rsidRDefault="0084572C" w:rsidP="00317529">
            <w:pPr>
              <w:spacing w:after="0" w:line="240" w:lineRule="auto"/>
            </w:pPr>
            <w:r w:rsidRPr="00317529">
              <w:t>e-mail to staff and selected organization offices</w:t>
            </w:r>
          </w:p>
        </w:tc>
      </w:tr>
      <w:tr w:rsidR="0084572C" w:rsidRPr="00317529" w:rsidTr="00317529">
        <w:tc>
          <w:tcPr>
            <w:tcW w:w="289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Press Release</w:t>
            </w:r>
          </w:p>
        </w:tc>
        <w:tc>
          <w:tcPr>
            <w:tcW w:w="151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No</w:t>
            </w:r>
          </w:p>
        </w:tc>
        <w:tc>
          <w:tcPr>
            <w:tcW w:w="99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No</w:t>
            </w:r>
          </w:p>
        </w:tc>
        <w:tc>
          <w:tcPr>
            <w:tcW w:w="414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media outlets, Facebook, twitter</w:t>
            </w:r>
          </w:p>
        </w:tc>
      </w:tr>
      <w:tr w:rsidR="0084572C" w:rsidRPr="00317529" w:rsidTr="00317529">
        <w:tc>
          <w:tcPr>
            <w:tcW w:w="2898" w:type="dxa"/>
            <w:shd w:val="clear" w:color="auto" w:fill="FDE4D0"/>
          </w:tcPr>
          <w:p w:rsidR="0084572C" w:rsidRPr="00317529" w:rsidRDefault="0084572C" w:rsidP="00317529">
            <w:pPr>
              <w:spacing w:after="0" w:line="240" w:lineRule="auto"/>
            </w:pPr>
            <w:r w:rsidRPr="00317529">
              <w:t>PowerPoint Presentations for each region</w:t>
            </w:r>
          </w:p>
        </w:tc>
        <w:tc>
          <w:tcPr>
            <w:tcW w:w="1510" w:type="dxa"/>
            <w:shd w:val="clear" w:color="auto" w:fill="FDE4D0"/>
          </w:tcPr>
          <w:p w:rsidR="0084572C" w:rsidRPr="00317529" w:rsidRDefault="0084572C" w:rsidP="00317529">
            <w:pPr>
              <w:spacing w:after="0" w:line="240" w:lineRule="auto"/>
            </w:pPr>
            <w:r w:rsidRPr="00317529">
              <w:t>No</w:t>
            </w:r>
          </w:p>
        </w:tc>
        <w:tc>
          <w:tcPr>
            <w:tcW w:w="990" w:type="dxa"/>
            <w:shd w:val="clear" w:color="auto" w:fill="FDE4D0"/>
          </w:tcPr>
          <w:p w:rsidR="0084572C" w:rsidRPr="00317529" w:rsidRDefault="0084572C" w:rsidP="00317529">
            <w:pPr>
              <w:spacing w:after="0" w:line="240" w:lineRule="auto"/>
            </w:pPr>
            <w:r w:rsidRPr="00317529">
              <w:t>No</w:t>
            </w:r>
          </w:p>
        </w:tc>
        <w:tc>
          <w:tcPr>
            <w:tcW w:w="4140" w:type="dxa"/>
            <w:shd w:val="clear" w:color="auto" w:fill="FDE4D0"/>
          </w:tcPr>
          <w:p w:rsidR="0084572C" w:rsidRPr="00317529" w:rsidRDefault="0084572C" w:rsidP="00317529">
            <w:pPr>
              <w:spacing w:after="0" w:line="240" w:lineRule="auto"/>
            </w:pPr>
            <w:r w:rsidRPr="00317529">
              <w:t>community forums, kick-off meeting</w:t>
            </w:r>
          </w:p>
        </w:tc>
      </w:tr>
      <w:tr w:rsidR="0084572C" w:rsidRPr="00317529" w:rsidTr="00317529">
        <w:tc>
          <w:tcPr>
            <w:tcW w:w="289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2-page Regional Brief</w:t>
            </w:r>
          </w:p>
        </w:tc>
        <w:tc>
          <w:tcPr>
            <w:tcW w:w="151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Yes</w:t>
            </w:r>
          </w:p>
        </w:tc>
        <w:tc>
          <w:tcPr>
            <w:tcW w:w="99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Print</w:t>
            </w:r>
          </w:p>
        </w:tc>
        <w:tc>
          <w:tcPr>
            <w:tcW w:w="414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e-mail to selected organization offices, community forums, kick-off meeting</w:t>
            </w:r>
          </w:p>
        </w:tc>
      </w:tr>
      <w:tr w:rsidR="0084572C" w:rsidRPr="00317529" w:rsidTr="00317529">
        <w:tc>
          <w:tcPr>
            <w:tcW w:w="2898" w:type="dxa"/>
            <w:shd w:val="clear" w:color="auto" w:fill="FDE4D0"/>
          </w:tcPr>
          <w:p w:rsidR="0084572C" w:rsidRPr="00317529" w:rsidRDefault="0084572C" w:rsidP="00317529">
            <w:pPr>
              <w:spacing w:after="0" w:line="240" w:lineRule="auto"/>
            </w:pPr>
            <w:r w:rsidRPr="00317529">
              <w:t>Regional Videos</w:t>
            </w:r>
          </w:p>
        </w:tc>
        <w:tc>
          <w:tcPr>
            <w:tcW w:w="1510" w:type="dxa"/>
            <w:shd w:val="clear" w:color="auto" w:fill="FDE4D0"/>
          </w:tcPr>
          <w:p w:rsidR="0084572C" w:rsidRPr="00317529" w:rsidRDefault="0084572C" w:rsidP="00317529">
            <w:pPr>
              <w:spacing w:after="0" w:line="240" w:lineRule="auto"/>
            </w:pPr>
            <w:r w:rsidRPr="00317529">
              <w:t>No</w:t>
            </w:r>
          </w:p>
        </w:tc>
        <w:tc>
          <w:tcPr>
            <w:tcW w:w="990" w:type="dxa"/>
            <w:shd w:val="clear" w:color="auto" w:fill="FDE4D0"/>
          </w:tcPr>
          <w:p w:rsidR="0084572C" w:rsidRPr="00317529" w:rsidRDefault="0084572C" w:rsidP="00317529">
            <w:pPr>
              <w:spacing w:after="0" w:line="240" w:lineRule="auto"/>
            </w:pPr>
            <w:r w:rsidRPr="00317529">
              <w:t>No</w:t>
            </w:r>
          </w:p>
        </w:tc>
        <w:tc>
          <w:tcPr>
            <w:tcW w:w="4140" w:type="dxa"/>
            <w:shd w:val="clear" w:color="auto" w:fill="FDE4D0"/>
          </w:tcPr>
          <w:p w:rsidR="0084572C" w:rsidRPr="00317529" w:rsidRDefault="0084572C" w:rsidP="00317529">
            <w:pPr>
              <w:spacing w:after="0" w:line="240" w:lineRule="auto"/>
            </w:pPr>
            <w:r w:rsidRPr="00317529">
              <w:t>website, kick-off meeting</w:t>
            </w:r>
          </w:p>
        </w:tc>
      </w:tr>
      <w:tr w:rsidR="0084572C" w:rsidRPr="00317529" w:rsidTr="00317529">
        <w:tc>
          <w:tcPr>
            <w:tcW w:w="289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CHA Response Form</w:t>
            </w:r>
          </w:p>
        </w:tc>
        <w:tc>
          <w:tcPr>
            <w:tcW w:w="151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Yes</w:t>
            </w:r>
          </w:p>
        </w:tc>
        <w:tc>
          <w:tcPr>
            <w:tcW w:w="99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Print</w:t>
            </w:r>
          </w:p>
        </w:tc>
        <w:tc>
          <w:tcPr>
            <w:tcW w:w="414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selected organization offices, community forums</w:t>
            </w:r>
          </w:p>
        </w:tc>
      </w:tr>
      <w:tr w:rsidR="0084572C" w:rsidRPr="00317529" w:rsidTr="00317529">
        <w:tc>
          <w:tcPr>
            <w:tcW w:w="2898" w:type="dxa"/>
            <w:shd w:val="clear" w:color="auto" w:fill="FDE4D0"/>
          </w:tcPr>
          <w:p w:rsidR="0084572C" w:rsidRPr="00317529" w:rsidRDefault="0084572C" w:rsidP="00317529">
            <w:pPr>
              <w:spacing w:after="0" w:line="240" w:lineRule="auto"/>
            </w:pPr>
            <w:r w:rsidRPr="00317529">
              <w:t>Community Forum Flyers</w:t>
            </w:r>
          </w:p>
        </w:tc>
        <w:tc>
          <w:tcPr>
            <w:tcW w:w="1510" w:type="dxa"/>
            <w:shd w:val="clear" w:color="auto" w:fill="FDE4D0"/>
          </w:tcPr>
          <w:p w:rsidR="0084572C" w:rsidRPr="00317529" w:rsidRDefault="0084572C" w:rsidP="00317529">
            <w:pPr>
              <w:spacing w:after="0" w:line="240" w:lineRule="auto"/>
            </w:pPr>
            <w:r w:rsidRPr="00317529">
              <w:t>Yes</w:t>
            </w:r>
          </w:p>
        </w:tc>
        <w:tc>
          <w:tcPr>
            <w:tcW w:w="990" w:type="dxa"/>
            <w:shd w:val="clear" w:color="auto" w:fill="FDE4D0"/>
          </w:tcPr>
          <w:p w:rsidR="0084572C" w:rsidRPr="00317529" w:rsidRDefault="0084572C" w:rsidP="00317529">
            <w:pPr>
              <w:spacing w:after="0" w:line="240" w:lineRule="auto"/>
            </w:pPr>
            <w:r w:rsidRPr="00317529">
              <w:t>Print</w:t>
            </w:r>
          </w:p>
        </w:tc>
        <w:tc>
          <w:tcPr>
            <w:tcW w:w="4140" w:type="dxa"/>
            <w:shd w:val="clear" w:color="auto" w:fill="FDE4D0"/>
          </w:tcPr>
          <w:p w:rsidR="0084572C" w:rsidRPr="00317529" w:rsidRDefault="0084572C" w:rsidP="00317529">
            <w:pPr>
              <w:spacing w:after="0" w:line="240" w:lineRule="auto"/>
            </w:pPr>
            <w:r w:rsidRPr="00317529">
              <w:t>website, community forum sites, selected organization offices, libraries, kick-off meeting</w:t>
            </w:r>
          </w:p>
        </w:tc>
      </w:tr>
      <w:tr w:rsidR="0084572C" w:rsidRPr="00317529" w:rsidTr="00317529">
        <w:tc>
          <w:tcPr>
            <w:tcW w:w="289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Paid Media Advertisement</w:t>
            </w:r>
          </w:p>
        </w:tc>
        <w:tc>
          <w:tcPr>
            <w:tcW w:w="151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Yes</w:t>
            </w:r>
          </w:p>
        </w:tc>
        <w:tc>
          <w:tcPr>
            <w:tcW w:w="99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No</w:t>
            </w:r>
          </w:p>
        </w:tc>
        <w:tc>
          <w:tcPr>
            <w:tcW w:w="414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newspapers</w:t>
            </w:r>
          </w:p>
        </w:tc>
      </w:tr>
      <w:tr w:rsidR="0084572C" w:rsidRPr="00317529" w:rsidTr="00317529">
        <w:tc>
          <w:tcPr>
            <w:tcW w:w="2898" w:type="dxa"/>
            <w:shd w:val="clear" w:color="auto" w:fill="FDE4D0"/>
          </w:tcPr>
          <w:p w:rsidR="0084572C" w:rsidRPr="00317529" w:rsidRDefault="0084572C" w:rsidP="00317529">
            <w:pPr>
              <w:spacing w:after="0" w:line="240" w:lineRule="auto"/>
            </w:pPr>
            <w:r w:rsidRPr="00317529">
              <w:t>Fact Sheets for each prioritized Health issue</w:t>
            </w:r>
          </w:p>
        </w:tc>
        <w:tc>
          <w:tcPr>
            <w:tcW w:w="1510" w:type="dxa"/>
            <w:shd w:val="clear" w:color="auto" w:fill="FDE4D0"/>
          </w:tcPr>
          <w:p w:rsidR="0084572C" w:rsidRPr="00317529" w:rsidRDefault="0084572C" w:rsidP="00317529">
            <w:pPr>
              <w:spacing w:after="0" w:line="240" w:lineRule="auto"/>
            </w:pPr>
            <w:r w:rsidRPr="00317529">
              <w:t>Yes</w:t>
            </w:r>
          </w:p>
        </w:tc>
        <w:tc>
          <w:tcPr>
            <w:tcW w:w="990" w:type="dxa"/>
            <w:shd w:val="clear" w:color="auto" w:fill="FDE4D0"/>
          </w:tcPr>
          <w:p w:rsidR="0084572C" w:rsidRPr="00317529" w:rsidRDefault="0084572C" w:rsidP="00317529">
            <w:pPr>
              <w:spacing w:after="0" w:line="240" w:lineRule="auto"/>
            </w:pPr>
            <w:r w:rsidRPr="00317529">
              <w:t>Print</w:t>
            </w:r>
          </w:p>
        </w:tc>
        <w:tc>
          <w:tcPr>
            <w:tcW w:w="4140" w:type="dxa"/>
            <w:shd w:val="clear" w:color="auto" w:fill="FDE4D0"/>
          </w:tcPr>
          <w:p w:rsidR="0084572C" w:rsidRPr="00317529" w:rsidRDefault="0084572C" w:rsidP="00317529">
            <w:pPr>
              <w:spacing w:after="0" w:line="240" w:lineRule="auto"/>
            </w:pPr>
            <w:r w:rsidRPr="00317529">
              <w:t>community forums, kick-off meeting</w:t>
            </w:r>
          </w:p>
        </w:tc>
      </w:tr>
      <w:tr w:rsidR="0084572C" w:rsidRPr="00317529" w:rsidTr="00317529">
        <w:tc>
          <w:tcPr>
            <w:tcW w:w="2898" w:type="dxa"/>
            <w:tcBorders>
              <w:top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Social Determinants of Health</w:t>
            </w:r>
          </w:p>
        </w:tc>
        <w:tc>
          <w:tcPr>
            <w:tcW w:w="151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No</w:t>
            </w:r>
          </w:p>
        </w:tc>
        <w:tc>
          <w:tcPr>
            <w:tcW w:w="990" w:type="dxa"/>
            <w:tcBorders>
              <w:top w:val="single" w:sz="8" w:space="0" w:color="FFFFFF"/>
              <w:left w:val="single" w:sz="8" w:space="0" w:color="FFFFFF"/>
              <w:bottom w:val="single" w:sz="8" w:space="0" w:color="FFFFFF"/>
              <w:right w:val="single" w:sz="8" w:space="0" w:color="FFFFFF"/>
            </w:tcBorders>
            <w:shd w:val="clear" w:color="auto" w:fill="FBCAA2"/>
          </w:tcPr>
          <w:p w:rsidR="0084572C" w:rsidRPr="00317529" w:rsidRDefault="0084572C" w:rsidP="00317529">
            <w:pPr>
              <w:spacing w:after="0" w:line="240" w:lineRule="auto"/>
            </w:pPr>
            <w:r w:rsidRPr="00317529">
              <w:t>Print</w:t>
            </w:r>
          </w:p>
        </w:tc>
        <w:tc>
          <w:tcPr>
            <w:tcW w:w="4140" w:type="dxa"/>
            <w:tcBorders>
              <w:top w:val="single" w:sz="8" w:space="0" w:color="FFFFFF"/>
              <w:left w:val="single" w:sz="8" w:space="0" w:color="FFFFFF"/>
              <w:bottom w:val="single" w:sz="8" w:space="0" w:color="FFFFFF"/>
            </w:tcBorders>
            <w:shd w:val="clear" w:color="auto" w:fill="FBCAA2"/>
          </w:tcPr>
          <w:p w:rsidR="0084572C" w:rsidRPr="00317529" w:rsidRDefault="0084572C" w:rsidP="00317529">
            <w:pPr>
              <w:spacing w:after="0" w:line="240" w:lineRule="auto"/>
            </w:pPr>
            <w:r w:rsidRPr="00317529">
              <w:t>community forums, kick-off meeting</w:t>
            </w:r>
          </w:p>
        </w:tc>
      </w:tr>
      <w:tr w:rsidR="0084572C" w:rsidRPr="00317529" w:rsidTr="00317529">
        <w:tc>
          <w:tcPr>
            <w:tcW w:w="2898" w:type="dxa"/>
            <w:tcBorders>
              <w:bottom w:val="single" w:sz="8" w:space="0" w:color="FFFFFF"/>
            </w:tcBorders>
            <w:shd w:val="clear" w:color="auto" w:fill="FDE4D0"/>
          </w:tcPr>
          <w:p w:rsidR="0084572C" w:rsidRPr="00317529" w:rsidRDefault="0084572C" w:rsidP="00317529">
            <w:pPr>
              <w:spacing w:after="0" w:line="240" w:lineRule="auto"/>
            </w:pPr>
            <w:r w:rsidRPr="00317529">
              <w:t>Root Cause Analysis Worksheet</w:t>
            </w:r>
          </w:p>
        </w:tc>
        <w:tc>
          <w:tcPr>
            <w:tcW w:w="1510" w:type="dxa"/>
            <w:tcBorders>
              <w:bottom w:val="single" w:sz="8" w:space="0" w:color="FFFFFF"/>
            </w:tcBorders>
            <w:shd w:val="clear" w:color="auto" w:fill="FDE4D0"/>
          </w:tcPr>
          <w:p w:rsidR="0084572C" w:rsidRPr="00317529" w:rsidRDefault="0084572C" w:rsidP="00317529">
            <w:pPr>
              <w:spacing w:after="0" w:line="240" w:lineRule="auto"/>
            </w:pPr>
            <w:r w:rsidRPr="00317529">
              <w:t>Yes</w:t>
            </w:r>
          </w:p>
        </w:tc>
        <w:tc>
          <w:tcPr>
            <w:tcW w:w="990" w:type="dxa"/>
            <w:tcBorders>
              <w:bottom w:val="single" w:sz="8" w:space="0" w:color="FFFFFF"/>
            </w:tcBorders>
            <w:shd w:val="clear" w:color="auto" w:fill="FDE4D0"/>
          </w:tcPr>
          <w:p w:rsidR="0084572C" w:rsidRPr="00317529" w:rsidRDefault="0084572C" w:rsidP="00317529">
            <w:pPr>
              <w:spacing w:after="0" w:line="240" w:lineRule="auto"/>
            </w:pPr>
            <w:r w:rsidRPr="00317529">
              <w:t>Print</w:t>
            </w:r>
          </w:p>
        </w:tc>
        <w:tc>
          <w:tcPr>
            <w:tcW w:w="4140" w:type="dxa"/>
            <w:tcBorders>
              <w:bottom w:val="single" w:sz="8" w:space="0" w:color="FFFFFF"/>
            </w:tcBorders>
            <w:shd w:val="clear" w:color="auto" w:fill="FDE4D0"/>
          </w:tcPr>
          <w:p w:rsidR="0084572C" w:rsidRPr="00317529" w:rsidRDefault="0084572C" w:rsidP="00317529">
            <w:pPr>
              <w:spacing w:after="0" w:line="240" w:lineRule="auto"/>
            </w:pPr>
            <w:r w:rsidRPr="00317529">
              <w:t>community forums</w:t>
            </w:r>
          </w:p>
        </w:tc>
      </w:tr>
    </w:tbl>
    <w:p w:rsidR="00230AE8" w:rsidRDefault="00230AE8" w:rsidP="00230AE8"/>
    <w:p w:rsidR="0084572C" w:rsidRDefault="0084572C" w:rsidP="00520458">
      <w:pPr>
        <w:pStyle w:val="Heading2"/>
      </w:pPr>
      <w:r>
        <w:t>Inform the Public</w:t>
      </w:r>
    </w:p>
    <w:p w:rsidR="0084572C" w:rsidRDefault="0084572C" w:rsidP="005E3867">
      <w:r>
        <w:t>Healthy Yolo will update its website to include the CHA, regional reports, and regional videos.  The webpage will have a comments thread associated with the CHA and have an e-mail address prominently displayed for community members to provide feedback.  In addition, Healthy Yolo will send out its newsletter announcing the kick-off meeting, community forums, and update to its website.  Media advertisements will be placed at this time.</w:t>
      </w:r>
    </w:p>
    <w:p w:rsidR="0084572C" w:rsidRDefault="0084572C" w:rsidP="005E3867">
      <w:r>
        <w:t xml:space="preserve">Healthy Yolo will distribute packets that include the CHA, regional report, community forum flyer, talking points, newsletter, CHA response forms, and an introduction letter to selected organization offices (e.g., community-based organizations, churches, libraries) </w:t>
      </w:r>
      <w:r>
        <w:lastRenderedPageBreak/>
        <w:t xml:space="preserve">and community forum venues.  The documents will be available in the organizations’ </w:t>
      </w:r>
      <w:r w:rsidR="00145420">
        <w:t xml:space="preserve">front </w:t>
      </w:r>
      <w:r>
        <w:t>office so people may review them and submit a response using the CHA response form.</w:t>
      </w:r>
    </w:p>
    <w:p w:rsidR="0084572C" w:rsidRDefault="0084572C" w:rsidP="005E3867">
      <w:r>
        <w:t xml:space="preserve">Healthy Yolo will conduct a kick-off meeting to celebrate the completion of the CHA and to promote the CHA and community forums.  Healthy Yolo committee members, the media, elected officials, local public health system representatives, and community members will be invited to the kick-off meeting where the documents will be available to the attendees.  </w:t>
      </w:r>
    </w:p>
    <w:p w:rsidR="0084572C" w:rsidRDefault="0084572C" w:rsidP="005E3867">
      <w:r>
        <w:t>Healthy Yolo will encourage Yolo County Health Department staff and community partners to promote the CHA and community forums through word of mouth.</w:t>
      </w:r>
    </w:p>
    <w:p w:rsidR="0084572C" w:rsidRDefault="0084572C" w:rsidP="00FA72FB">
      <w:pPr>
        <w:pStyle w:val="Heading2"/>
      </w:pPr>
      <w:r>
        <w:t>Conduct Community Forums</w:t>
      </w:r>
    </w:p>
    <w:p w:rsidR="0084572C" w:rsidRDefault="0084572C" w:rsidP="005E3867">
      <w:r>
        <w:t>Healthy Yolo will conduct at least one community forum in each of the seven regions.  Healthy Yolo will provide promotional giveaways and raffle off a gift card for attendees at the forum to help increase attendance.  In addition, Healthy Yolo will present the findings from the CHA to all four city councils and any community</w:t>
      </w:r>
      <w:r w:rsidRPr="007C40F3">
        <w:t xml:space="preserve"> </w:t>
      </w:r>
      <w:r>
        <w:t>or board council.</w:t>
      </w:r>
    </w:p>
    <w:p w:rsidR="0084572C" w:rsidRDefault="0084572C" w:rsidP="005E3867"/>
    <w:p w:rsidR="0084572C" w:rsidRDefault="0084572C" w:rsidP="005E3867">
      <w:pPr>
        <w:sectPr w:rsidR="0084572C">
          <w:pgSz w:w="12240" w:h="15840"/>
          <w:pgMar w:top="1440" w:right="1440" w:bottom="1440" w:left="1440" w:header="720" w:footer="720" w:gutter="0"/>
          <w:cols w:space="720"/>
          <w:docGrid w:linePitch="360"/>
        </w:sectPr>
      </w:pPr>
    </w:p>
    <w:p w:rsidR="0084572C" w:rsidRDefault="0084572C" w:rsidP="00D22FC3">
      <w:pPr>
        <w:pStyle w:val="Heading1"/>
        <w:rPr>
          <w:rStyle w:val="SubtleReference"/>
          <w:smallCaps w:val="0"/>
          <w:color w:val="365F91"/>
          <w:u w:val="none"/>
        </w:rPr>
      </w:pPr>
      <w:r w:rsidRPr="00D22FC3">
        <w:rPr>
          <w:rStyle w:val="SubtleReference"/>
          <w:smallCaps w:val="0"/>
          <w:color w:val="365F91"/>
          <w:u w:val="none"/>
        </w:rPr>
        <w:lastRenderedPageBreak/>
        <w:t>Appendix A</w:t>
      </w:r>
      <w:bookmarkStart w:id="0" w:name="_GoBack"/>
      <w:bookmarkEnd w:id="0"/>
    </w:p>
    <w:p w:rsidR="0084572C" w:rsidRPr="004F73EA" w:rsidRDefault="0084572C" w:rsidP="004F73EA"/>
    <w:p w:rsidR="0084572C" w:rsidRPr="00D22FC3" w:rsidRDefault="0084572C" w:rsidP="005E3867">
      <w:pPr>
        <w:rPr>
          <w:rStyle w:val="SubtleReference"/>
          <w:rFonts w:cs="Arial"/>
        </w:rPr>
      </w:pPr>
      <w:r w:rsidRPr="00D22FC3">
        <w:rPr>
          <w:rStyle w:val="SubtleReference"/>
          <w:rFonts w:cs="Arial"/>
        </w:rPr>
        <w:t>Timeline of Events</w:t>
      </w:r>
    </w:p>
    <w:tbl>
      <w:tblPr>
        <w:tblW w:w="9975" w:type="dxa"/>
        <w:tblInd w:w="93" w:type="dxa"/>
        <w:tblLook w:val="00A0" w:firstRow="1" w:lastRow="0" w:firstColumn="1" w:lastColumn="0" w:noHBand="0" w:noVBand="0"/>
      </w:tblPr>
      <w:tblGrid>
        <w:gridCol w:w="2055"/>
        <w:gridCol w:w="728"/>
        <w:gridCol w:w="728"/>
        <w:gridCol w:w="728"/>
        <w:gridCol w:w="728"/>
        <w:gridCol w:w="728"/>
        <w:gridCol w:w="728"/>
        <w:gridCol w:w="728"/>
        <w:gridCol w:w="728"/>
        <w:gridCol w:w="728"/>
        <w:gridCol w:w="728"/>
        <w:gridCol w:w="728"/>
      </w:tblGrid>
      <w:tr w:rsidR="005E4E0E" w:rsidRPr="00317529" w:rsidTr="005E4E0E">
        <w:trPr>
          <w:trHeight w:val="264"/>
          <w:tblHeader/>
        </w:trPr>
        <w:tc>
          <w:tcPr>
            <w:tcW w:w="2055" w:type="dxa"/>
            <w:tcBorders>
              <w:top w:val="single" w:sz="4" w:space="0" w:color="auto"/>
              <w:left w:val="single" w:sz="4" w:space="0" w:color="auto"/>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single" w:sz="4" w:space="0" w:color="auto"/>
              <w:left w:val="nil"/>
              <w:bottom w:val="single" w:sz="4" w:space="0" w:color="auto"/>
              <w:right w:val="single" w:sz="4" w:space="0" w:color="auto"/>
            </w:tcBorders>
            <w:noWrap/>
            <w:vAlign w:val="center"/>
          </w:tcPr>
          <w:p w:rsidR="005E4E0E" w:rsidRPr="00D22FC3" w:rsidRDefault="005E4E0E" w:rsidP="00D22FC3">
            <w:pPr>
              <w:spacing w:after="0" w:line="240" w:lineRule="auto"/>
              <w:jc w:val="center"/>
              <w:rPr>
                <w:color w:val="000000"/>
                <w:sz w:val="20"/>
                <w:szCs w:val="20"/>
              </w:rPr>
            </w:pPr>
            <w:r w:rsidRPr="00D22FC3">
              <w:rPr>
                <w:color w:val="000000"/>
                <w:sz w:val="20"/>
                <w:szCs w:val="20"/>
              </w:rPr>
              <w:t>Week 1</w:t>
            </w:r>
          </w:p>
        </w:tc>
        <w:tc>
          <w:tcPr>
            <w:tcW w:w="720" w:type="dxa"/>
            <w:tcBorders>
              <w:top w:val="single" w:sz="4" w:space="0" w:color="auto"/>
              <w:left w:val="nil"/>
              <w:bottom w:val="single" w:sz="4" w:space="0" w:color="auto"/>
              <w:right w:val="single" w:sz="4" w:space="0" w:color="auto"/>
            </w:tcBorders>
            <w:noWrap/>
            <w:vAlign w:val="center"/>
          </w:tcPr>
          <w:p w:rsidR="005E4E0E" w:rsidRPr="00D22FC3" w:rsidRDefault="005E4E0E" w:rsidP="00D22FC3">
            <w:pPr>
              <w:spacing w:after="0" w:line="240" w:lineRule="auto"/>
              <w:jc w:val="center"/>
              <w:rPr>
                <w:color w:val="000000"/>
                <w:sz w:val="20"/>
                <w:szCs w:val="20"/>
              </w:rPr>
            </w:pPr>
            <w:r w:rsidRPr="00D22FC3">
              <w:rPr>
                <w:color w:val="000000"/>
                <w:sz w:val="20"/>
                <w:szCs w:val="20"/>
              </w:rPr>
              <w:t>Week 2</w:t>
            </w:r>
          </w:p>
        </w:tc>
        <w:tc>
          <w:tcPr>
            <w:tcW w:w="720" w:type="dxa"/>
            <w:tcBorders>
              <w:top w:val="single" w:sz="4" w:space="0" w:color="auto"/>
              <w:left w:val="nil"/>
              <w:bottom w:val="single" w:sz="4" w:space="0" w:color="auto"/>
              <w:right w:val="single" w:sz="4" w:space="0" w:color="auto"/>
            </w:tcBorders>
            <w:noWrap/>
            <w:vAlign w:val="center"/>
          </w:tcPr>
          <w:p w:rsidR="005E4E0E" w:rsidRPr="00D22FC3" w:rsidRDefault="005E4E0E" w:rsidP="00D22FC3">
            <w:pPr>
              <w:spacing w:after="0" w:line="240" w:lineRule="auto"/>
              <w:jc w:val="center"/>
              <w:rPr>
                <w:color w:val="000000"/>
                <w:sz w:val="20"/>
                <w:szCs w:val="20"/>
              </w:rPr>
            </w:pPr>
            <w:r w:rsidRPr="00D22FC3">
              <w:rPr>
                <w:color w:val="000000"/>
                <w:sz w:val="20"/>
                <w:szCs w:val="20"/>
              </w:rPr>
              <w:t>Week 3</w:t>
            </w:r>
          </w:p>
        </w:tc>
        <w:tc>
          <w:tcPr>
            <w:tcW w:w="720" w:type="dxa"/>
            <w:tcBorders>
              <w:top w:val="single" w:sz="4" w:space="0" w:color="auto"/>
              <w:left w:val="nil"/>
              <w:bottom w:val="single" w:sz="4" w:space="0" w:color="auto"/>
              <w:right w:val="single" w:sz="4" w:space="0" w:color="auto"/>
            </w:tcBorders>
            <w:noWrap/>
            <w:vAlign w:val="center"/>
          </w:tcPr>
          <w:p w:rsidR="005E4E0E" w:rsidRPr="00D22FC3" w:rsidRDefault="005E4E0E" w:rsidP="00D22FC3">
            <w:pPr>
              <w:spacing w:after="0" w:line="240" w:lineRule="auto"/>
              <w:jc w:val="center"/>
              <w:rPr>
                <w:color w:val="000000"/>
                <w:sz w:val="20"/>
                <w:szCs w:val="20"/>
              </w:rPr>
            </w:pPr>
            <w:r w:rsidRPr="00D22FC3">
              <w:rPr>
                <w:color w:val="000000"/>
                <w:sz w:val="20"/>
                <w:szCs w:val="20"/>
              </w:rPr>
              <w:t>Week 4</w:t>
            </w:r>
          </w:p>
        </w:tc>
        <w:tc>
          <w:tcPr>
            <w:tcW w:w="720" w:type="dxa"/>
            <w:tcBorders>
              <w:top w:val="single" w:sz="4" w:space="0" w:color="auto"/>
              <w:left w:val="nil"/>
              <w:bottom w:val="single" w:sz="4" w:space="0" w:color="auto"/>
              <w:right w:val="single" w:sz="4" w:space="0" w:color="auto"/>
            </w:tcBorders>
            <w:noWrap/>
            <w:vAlign w:val="center"/>
          </w:tcPr>
          <w:p w:rsidR="005E4E0E" w:rsidRPr="00D22FC3" w:rsidRDefault="005E4E0E" w:rsidP="00D22FC3">
            <w:pPr>
              <w:spacing w:after="0" w:line="240" w:lineRule="auto"/>
              <w:jc w:val="center"/>
              <w:rPr>
                <w:color w:val="000000"/>
                <w:sz w:val="20"/>
                <w:szCs w:val="20"/>
              </w:rPr>
            </w:pPr>
            <w:r w:rsidRPr="00D22FC3">
              <w:rPr>
                <w:color w:val="000000"/>
                <w:sz w:val="20"/>
                <w:szCs w:val="20"/>
              </w:rPr>
              <w:t>Week 5</w:t>
            </w:r>
          </w:p>
        </w:tc>
        <w:tc>
          <w:tcPr>
            <w:tcW w:w="720" w:type="dxa"/>
            <w:tcBorders>
              <w:top w:val="single" w:sz="4" w:space="0" w:color="auto"/>
              <w:left w:val="nil"/>
              <w:bottom w:val="single" w:sz="4" w:space="0" w:color="auto"/>
              <w:right w:val="single" w:sz="4" w:space="0" w:color="auto"/>
            </w:tcBorders>
            <w:noWrap/>
            <w:vAlign w:val="center"/>
          </w:tcPr>
          <w:p w:rsidR="005E4E0E" w:rsidRPr="00D22FC3" w:rsidRDefault="005E4E0E" w:rsidP="00D22FC3">
            <w:pPr>
              <w:spacing w:after="0" w:line="240" w:lineRule="auto"/>
              <w:jc w:val="center"/>
              <w:rPr>
                <w:color w:val="000000"/>
                <w:sz w:val="20"/>
                <w:szCs w:val="20"/>
              </w:rPr>
            </w:pPr>
            <w:r w:rsidRPr="00D22FC3">
              <w:rPr>
                <w:color w:val="000000"/>
                <w:sz w:val="20"/>
                <w:szCs w:val="20"/>
              </w:rPr>
              <w:t>Week 6</w:t>
            </w:r>
          </w:p>
        </w:tc>
        <w:tc>
          <w:tcPr>
            <w:tcW w:w="720" w:type="dxa"/>
            <w:tcBorders>
              <w:top w:val="single" w:sz="4" w:space="0" w:color="auto"/>
              <w:left w:val="nil"/>
              <w:bottom w:val="single" w:sz="4" w:space="0" w:color="auto"/>
              <w:right w:val="single" w:sz="4" w:space="0" w:color="auto"/>
            </w:tcBorders>
            <w:noWrap/>
            <w:vAlign w:val="center"/>
          </w:tcPr>
          <w:p w:rsidR="005E4E0E" w:rsidRPr="00D22FC3" w:rsidRDefault="005E4E0E" w:rsidP="00D22FC3">
            <w:pPr>
              <w:spacing w:after="0" w:line="240" w:lineRule="auto"/>
              <w:jc w:val="center"/>
              <w:rPr>
                <w:color w:val="000000"/>
                <w:sz w:val="20"/>
                <w:szCs w:val="20"/>
              </w:rPr>
            </w:pPr>
            <w:r w:rsidRPr="00D22FC3">
              <w:rPr>
                <w:color w:val="000000"/>
                <w:sz w:val="20"/>
                <w:szCs w:val="20"/>
              </w:rPr>
              <w:t>Week 7</w:t>
            </w:r>
          </w:p>
        </w:tc>
        <w:tc>
          <w:tcPr>
            <w:tcW w:w="720" w:type="dxa"/>
            <w:tcBorders>
              <w:top w:val="single" w:sz="4" w:space="0" w:color="auto"/>
              <w:left w:val="nil"/>
              <w:bottom w:val="single" w:sz="4" w:space="0" w:color="auto"/>
              <w:right w:val="single" w:sz="4" w:space="0" w:color="auto"/>
            </w:tcBorders>
            <w:noWrap/>
            <w:vAlign w:val="center"/>
          </w:tcPr>
          <w:p w:rsidR="005E4E0E" w:rsidRPr="00D22FC3" w:rsidRDefault="005E4E0E" w:rsidP="00D22FC3">
            <w:pPr>
              <w:spacing w:after="0" w:line="240" w:lineRule="auto"/>
              <w:jc w:val="center"/>
              <w:rPr>
                <w:color w:val="000000"/>
                <w:sz w:val="20"/>
                <w:szCs w:val="20"/>
              </w:rPr>
            </w:pPr>
            <w:r w:rsidRPr="00D22FC3">
              <w:rPr>
                <w:color w:val="000000"/>
                <w:sz w:val="20"/>
                <w:szCs w:val="20"/>
              </w:rPr>
              <w:t>Week 8</w:t>
            </w:r>
          </w:p>
        </w:tc>
        <w:tc>
          <w:tcPr>
            <w:tcW w:w="720" w:type="dxa"/>
            <w:tcBorders>
              <w:top w:val="single" w:sz="4" w:space="0" w:color="auto"/>
              <w:left w:val="nil"/>
              <w:bottom w:val="single" w:sz="4" w:space="0" w:color="auto"/>
              <w:right w:val="single" w:sz="4" w:space="0" w:color="auto"/>
            </w:tcBorders>
            <w:noWrap/>
            <w:vAlign w:val="center"/>
          </w:tcPr>
          <w:p w:rsidR="005E4E0E" w:rsidRPr="00D22FC3" w:rsidRDefault="005E4E0E" w:rsidP="00D22FC3">
            <w:pPr>
              <w:spacing w:after="0" w:line="240" w:lineRule="auto"/>
              <w:jc w:val="center"/>
              <w:rPr>
                <w:color w:val="000000"/>
                <w:sz w:val="20"/>
                <w:szCs w:val="20"/>
              </w:rPr>
            </w:pPr>
            <w:r w:rsidRPr="00D22FC3">
              <w:rPr>
                <w:color w:val="000000"/>
                <w:sz w:val="20"/>
                <w:szCs w:val="20"/>
              </w:rPr>
              <w:t>Week 9</w:t>
            </w:r>
          </w:p>
        </w:tc>
        <w:tc>
          <w:tcPr>
            <w:tcW w:w="720" w:type="dxa"/>
            <w:tcBorders>
              <w:top w:val="single" w:sz="4" w:space="0" w:color="auto"/>
              <w:left w:val="nil"/>
              <w:bottom w:val="single" w:sz="4" w:space="0" w:color="auto"/>
              <w:right w:val="single" w:sz="4" w:space="0" w:color="auto"/>
            </w:tcBorders>
            <w:noWrap/>
            <w:vAlign w:val="center"/>
          </w:tcPr>
          <w:p w:rsidR="005E4E0E" w:rsidRPr="00D22FC3" w:rsidRDefault="005E4E0E" w:rsidP="00D22FC3">
            <w:pPr>
              <w:spacing w:after="0" w:line="240" w:lineRule="auto"/>
              <w:jc w:val="center"/>
              <w:rPr>
                <w:color w:val="000000"/>
                <w:sz w:val="20"/>
                <w:szCs w:val="20"/>
              </w:rPr>
            </w:pPr>
            <w:r w:rsidRPr="00D22FC3">
              <w:rPr>
                <w:color w:val="000000"/>
                <w:sz w:val="20"/>
                <w:szCs w:val="20"/>
              </w:rPr>
              <w:t>Week 10</w:t>
            </w:r>
          </w:p>
        </w:tc>
        <w:tc>
          <w:tcPr>
            <w:tcW w:w="720" w:type="dxa"/>
            <w:tcBorders>
              <w:top w:val="single" w:sz="4" w:space="0" w:color="auto"/>
              <w:left w:val="nil"/>
              <w:bottom w:val="single" w:sz="4" w:space="0" w:color="auto"/>
              <w:right w:val="single" w:sz="4" w:space="0" w:color="auto"/>
            </w:tcBorders>
          </w:tcPr>
          <w:p w:rsidR="005E4E0E" w:rsidRPr="00D22FC3" w:rsidRDefault="005E4E0E" w:rsidP="00D22FC3">
            <w:pPr>
              <w:spacing w:after="0" w:line="240" w:lineRule="auto"/>
              <w:jc w:val="center"/>
              <w:rPr>
                <w:color w:val="000000"/>
                <w:sz w:val="20"/>
                <w:szCs w:val="20"/>
              </w:rPr>
            </w:pPr>
            <w:r>
              <w:rPr>
                <w:color w:val="000000"/>
                <w:sz w:val="20"/>
                <w:szCs w:val="20"/>
              </w:rPr>
              <w:t>Week 11</w:t>
            </w: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shd w:val="clear" w:color="000000" w:fill="D8E4BC"/>
            <w:vAlign w:val="center"/>
          </w:tcPr>
          <w:p w:rsidR="005E4E0E" w:rsidRPr="00D22FC3" w:rsidRDefault="005E4E0E" w:rsidP="00D22FC3">
            <w:pPr>
              <w:spacing w:after="0" w:line="240" w:lineRule="auto"/>
              <w:rPr>
                <w:color w:val="000000"/>
                <w:sz w:val="20"/>
                <w:szCs w:val="20"/>
              </w:rPr>
            </w:pPr>
            <w:r w:rsidRPr="00D22FC3">
              <w:rPr>
                <w:color w:val="000000"/>
                <w:sz w:val="20"/>
                <w:szCs w:val="20"/>
              </w:rPr>
              <w:t>CHA Supporting Documents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Regional Reports</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Executive Summary</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PP Presentations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2-page Regional Briefs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Fact Sheets</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Regional Videos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Printing &amp; Translations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41"/>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Community Forum Handouts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Develop Web Page</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528"/>
          <w:tblHeader/>
        </w:trPr>
        <w:tc>
          <w:tcPr>
            <w:tcW w:w="2055" w:type="dxa"/>
            <w:tcBorders>
              <w:top w:val="nil"/>
              <w:left w:val="single" w:sz="4" w:space="0" w:color="auto"/>
              <w:bottom w:val="single" w:sz="4" w:space="0" w:color="auto"/>
              <w:right w:val="single" w:sz="4" w:space="0" w:color="auto"/>
            </w:tcBorders>
            <w:shd w:val="clear" w:color="000000" w:fill="D8E4BC"/>
            <w:vAlign w:val="center"/>
          </w:tcPr>
          <w:p w:rsidR="005E4E0E" w:rsidRPr="00D22FC3" w:rsidRDefault="005E4E0E" w:rsidP="00D22FC3">
            <w:pPr>
              <w:spacing w:after="0" w:line="240" w:lineRule="auto"/>
              <w:rPr>
                <w:color w:val="000000"/>
                <w:sz w:val="20"/>
                <w:szCs w:val="20"/>
              </w:rPr>
            </w:pPr>
            <w:r w:rsidRPr="00D22FC3">
              <w:rPr>
                <w:color w:val="000000"/>
                <w:sz w:val="20"/>
                <w:szCs w:val="20"/>
              </w:rPr>
              <w:t>Promotion of CHA &amp; Community Forums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264"/>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Identify Potential Partners</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528"/>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Select Venues and Dates for Community Forums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nil"/>
              <w:right w:val="nil"/>
            </w:tcBorders>
            <w:shd w:val="clear" w:color="auto" w:fill="9BBB59" w:themeFill="accent3"/>
            <w:noWrap/>
            <w:vAlign w:val="bottom"/>
          </w:tcPr>
          <w:p w:rsidR="005E4E0E" w:rsidRPr="00D22FC3" w:rsidRDefault="005E4E0E" w:rsidP="00D22FC3">
            <w:pPr>
              <w:spacing w:after="0" w:line="240" w:lineRule="auto"/>
              <w:rPr>
                <w:color w:val="000000"/>
                <w:sz w:val="20"/>
                <w:szCs w:val="20"/>
              </w:rPr>
            </w:pPr>
          </w:p>
        </w:tc>
        <w:tc>
          <w:tcPr>
            <w:tcW w:w="720" w:type="dxa"/>
            <w:tcBorders>
              <w:top w:val="nil"/>
              <w:left w:val="single" w:sz="4" w:space="0" w:color="auto"/>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528"/>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CHA Packets for Community Partners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528"/>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Press Release &amp; Media Advertisements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Newsletter</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shd w:val="clear" w:color="000000" w:fill="D8E4BC"/>
            <w:vAlign w:val="center"/>
          </w:tcPr>
          <w:p w:rsidR="005E4E0E" w:rsidRPr="00D22FC3" w:rsidRDefault="005E4E0E" w:rsidP="00D22FC3">
            <w:pPr>
              <w:spacing w:after="0" w:line="240" w:lineRule="auto"/>
              <w:rPr>
                <w:color w:val="000000"/>
                <w:sz w:val="20"/>
                <w:szCs w:val="20"/>
              </w:rPr>
            </w:pPr>
            <w:r w:rsidRPr="00D22FC3">
              <w:rPr>
                <w:color w:val="000000"/>
                <w:sz w:val="20"/>
                <w:szCs w:val="20"/>
              </w:rPr>
              <w:t>Conduct Community Forums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Kick-Off Meeting</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9BBB59" w:themeFill="accent3"/>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tcPr>
          <w:p w:rsidR="005E4E0E" w:rsidRPr="00D22FC3" w:rsidRDefault="005E4E0E" w:rsidP="00D22FC3">
            <w:pPr>
              <w:spacing w:after="0" w:line="240" w:lineRule="auto"/>
              <w:rPr>
                <w:color w:val="000000"/>
                <w:sz w:val="20"/>
                <w:szCs w:val="20"/>
              </w:rPr>
            </w:pPr>
          </w:p>
        </w:tc>
      </w:tr>
      <w:tr w:rsidR="005E4E0E" w:rsidRPr="00317529" w:rsidTr="005E4E0E">
        <w:trPr>
          <w:trHeight w:val="336"/>
          <w:tblHeader/>
        </w:trPr>
        <w:tc>
          <w:tcPr>
            <w:tcW w:w="2055" w:type="dxa"/>
            <w:tcBorders>
              <w:top w:val="nil"/>
              <w:left w:val="single" w:sz="4" w:space="0" w:color="auto"/>
              <w:bottom w:val="single" w:sz="4" w:space="0" w:color="auto"/>
              <w:right w:val="single" w:sz="4" w:space="0" w:color="auto"/>
            </w:tcBorders>
            <w:vAlign w:val="center"/>
          </w:tcPr>
          <w:p w:rsidR="005E4E0E" w:rsidRPr="00D22FC3" w:rsidRDefault="005E4E0E" w:rsidP="00D22FC3">
            <w:pPr>
              <w:spacing w:after="0" w:line="240" w:lineRule="auto"/>
              <w:rPr>
                <w:color w:val="000000"/>
                <w:sz w:val="20"/>
                <w:szCs w:val="20"/>
              </w:rPr>
            </w:pPr>
            <w:r w:rsidRPr="00D22FC3">
              <w:rPr>
                <w:color w:val="000000"/>
                <w:sz w:val="20"/>
                <w:szCs w:val="20"/>
              </w:rPr>
              <w:t>Community Forums</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noWrap/>
            <w:vAlign w:val="bottom"/>
          </w:tcPr>
          <w:p w:rsidR="005E4E0E" w:rsidRPr="00D22FC3" w:rsidRDefault="005E4E0E" w:rsidP="00D22FC3">
            <w:pPr>
              <w:spacing w:after="0" w:line="240" w:lineRule="auto"/>
              <w:rPr>
                <w:color w:val="000000"/>
                <w:sz w:val="20"/>
                <w:szCs w:val="20"/>
              </w:rPr>
            </w:pPr>
            <w:r w:rsidRPr="00D22FC3">
              <w:rPr>
                <w:color w:val="000000"/>
                <w:sz w:val="20"/>
                <w:szCs w:val="20"/>
              </w:rPr>
              <w:t> </w:t>
            </w:r>
          </w:p>
        </w:tc>
        <w:tc>
          <w:tcPr>
            <w:tcW w:w="720" w:type="dxa"/>
            <w:tcBorders>
              <w:top w:val="nil"/>
              <w:left w:val="nil"/>
              <w:bottom w:val="single" w:sz="4" w:space="0" w:color="auto"/>
              <w:right w:val="single" w:sz="4" w:space="0" w:color="auto"/>
            </w:tcBorders>
            <w:shd w:val="clear" w:color="000000" w:fill="9BBB59"/>
          </w:tcPr>
          <w:p w:rsidR="005E4E0E" w:rsidRPr="00D22FC3" w:rsidRDefault="005E4E0E" w:rsidP="00D22FC3">
            <w:pPr>
              <w:spacing w:after="0" w:line="240" w:lineRule="auto"/>
              <w:rPr>
                <w:color w:val="000000"/>
                <w:sz w:val="20"/>
                <w:szCs w:val="20"/>
              </w:rPr>
            </w:pPr>
          </w:p>
        </w:tc>
      </w:tr>
    </w:tbl>
    <w:p w:rsidR="0084572C" w:rsidRDefault="0084572C" w:rsidP="005E3867"/>
    <w:p w:rsidR="0084572C" w:rsidRDefault="0084572C" w:rsidP="005E3867">
      <w:pPr>
        <w:rPr>
          <w:rStyle w:val="SubtleReference"/>
          <w:rFonts w:cs="Arial"/>
        </w:rPr>
        <w:sectPr w:rsidR="0084572C" w:rsidSect="00D22FC3">
          <w:pgSz w:w="12240" w:h="15840"/>
          <w:pgMar w:top="1440" w:right="1440" w:bottom="1440" w:left="1440" w:header="720" w:footer="720" w:gutter="0"/>
          <w:cols w:space="720"/>
          <w:docGrid w:linePitch="360"/>
        </w:sectPr>
      </w:pPr>
    </w:p>
    <w:p w:rsidR="0084572C" w:rsidRDefault="0084572C" w:rsidP="00D22FC3">
      <w:pPr>
        <w:pStyle w:val="Heading1"/>
        <w:rPr>
          <w:rStyle w:val="SubtleReference"/>
          <w:smallCaps w:val="0"/>
          <w:color w:val="365F91"/>
          <w:u w:val="none"/>
        </w:rPr>
      </w:pPr>
      <w:r w:rsidRPr="00D22FC3">
        <w:rPr>
          <w:rStyle w:val="SubtleReference"/>
          <w:smallCaps w:val="0"/>
          <w:color w:val="365F91"/>
          <w:u w:val="none"/>
        </w:rPr>
        <w:lastRenderedPageBreak/>
        <w:t>Appendix B</w:t>
      </w:r>
    </w:p>
    <w:p w:rsidR="0084572C" w:rsidRPr="004F73EA" w:rsidRDefault="0084572C" w:rsidP="004F73EA"/>
    <w:p w:rsidR="0084572C" w:rsidRPr="00D22FC3" w:rsidRDefault="0084572C" w:rsidP="005E3867">
      <w:pPr>
        <w:rPr>
          <w:rStyle w:val="SubtleReference"/>
          <w:rFonts w:cs="Arial"/>
        </w:rPr>
      </w:pPr>
      <w:r w:rsidRPr="00D22FC3">
        <w:rPr>
          <w:rStyle w:val="SubtleReference"/>
          <w:rFonts w:cs="Arial"/>
        </w:rPr>
        <w:t>Work Breakdown Structure Example</w:t>
      </w:r>
    </w:p>
    <w:tbl>
      <w:tblPr>
        <w:tblW w:w="9645" w:type="dxa"/>
        <w:tblInd w:w="93" w:type="dxa"/>
        <w:tblLayout w:type="fixed"/>
        <w:tblLook w:val="00A0" w:firstRow="1" w:lastRow="0" w:firstColumn="1" w:lastColumn="0" w:noHBand="0" w:noVBand="0"/>
      </w:tblPr>
      <w:tblGrid>
        <w:gridCol w:w="737"/>
        <w:gridCol w:w="3039"/>
        <w:gridCol w:w="1639"/>
        <w:gridCol w:w="885"/>
        <w:gridCol w:w="1005"/>
        <w:gridCol w:w="1260"/>
        <w:gridCol w:w="1080"/>
      </w:tblGrid>
      <w:tr w:rsidR="0084572C" w:rsidRPr="00317529" w:rsidTr="00446579">
        <w:trPr>
          <w:trHeight w:val="900"/>
          <w:tblHeader/>
        </w:trPr>
        <w:tc>
          <w:tcPr>
            <w:tcW w:w="737" w:type="dxa"/>
            <w:tcBorders>
              <w:top w:val="single" w:sz="4" w:space="0" w:color="auto"/>
              <w:left w:val="single" w:sz="4" w:space="0" w:color="auto"/>
              <w:bottom w:val="single" w:sz="4" w:space="0" w:color="auto"/>
              <w:right w:val="single" w:sz="4" w:space="0" w:color="auto"/>
            </w:tcBorders>
            <w:shd w:val="clear" w:color="000000" w:fill="CCFFCC"/>
            <w:vAlign w:val="center"/>
          </w:tcPr>
          <w:p w:rsidR="0084572C" w:rsidRPr="00D22FC3" w:rsidRDefault="0084572C" w:rsidP="00D22FC3">
            <w:pPr>
              <w:spacing w:after="0" w:line="240" w:lineRule="auto"/>
              <w:jc w:val="center"/>
            </w:pPr>
            <w:r w:rsidRPr="00D22FC3">
              <w:t>Task #</w:t>
            </w:r>
          </w:p>
        </w:tc>
        <w:tc>
          <w:tcPr>
            <w:tcW w:w="3039" w:type="dxa"/>
            <w:tcBorders>
              <w:top w:val="single" w:sz="4" w:space="0" w:color="auto"/>
              <w:left w:val="nil"/>
              <w:bottom w:val="single" w:sz="4" w:space="0" w:color="auto"/>
              <w:right w:val="single" w:sz="4" w:space="0" w:color="auto"/>
            </w:tcBorders>
            <w:shd w:val="clear" w:color="000000" w:fill="CCFFCC"/>
            <w:vAlign w:val="center"/>
          </w:tcPr>
          <w:p w:rsidR="0084572C" w:rsidRPr="00D22FC3" w:rsidRDefault="0084572C" w:rsidP="00D22FC3">
            <w:pPr>
              <w:spacing w:after="0" w:line="240" w:lineRule="auto"/>
              <w:jc w:val="center"/>
            </w:pPr>
            <w:r w:rsidRPr="00D22FC3">
              <w:t>Task Description</w:t>
            </w:r>
          </w:p>
        </w:tc>
        <w:tc>
          <w:tcPr>
            <w:tcW w:w="1639" w:type="dxa"/>
            <w:tcBorders>
              <w:top w:val="single" w:sz="4" w:space="0" w:color="auto"/>
              <w:left w:val="nil"/>
              <w:bottom w:val="single" w:sz="4" w:space="0" w:color="auto"/>
              <w:right w:val="single" w:sz="4" w:space="0" w:color="auto"/>
            </w:tcBorders>
            <w:shd w:val="clear" w:color="000000" w:fill="CCFFCC"/>
            <w:vAlign w:val="center"/>
          </w:tcPr>
          <w:p w:rsidR="0084572C" w:rsidRPr="00D22FC3" w:rsidRDefault="0084572C" w:rsidP="00D22FC3">
            <w:pPr>
              <w:spacing w:after="0" w:line="240" w:lineRule="auto"/>
              <w:jc w:val="center"/>
            </w:pPr>
            <w:r w:rsidRPr="00D22FC3">
              <w:t>Task Predecessor</w:t>
            </w:r>
          </w:p>
        </w:tc>
        <w:tc>
          <w:tcPr>
            <w:tcW w:w="885" w:type="dxa"/>
            <w:tcBorders>
              <w:top w:val="single" w:sz="4" w:space="0" w:color="auto"/>
              <w:left w:val="nil"/>
              <w:bottom w:val="single" w:sz="4" w:space="0" w:color="auto"/>
              <w:right w:val="single" w:sz="4" w:space="0" w:color="auto"/>
            </w:tcBorders>
            <w:shd w:val="clear" w:color="000000" w:fill="CCFFCC"/>
            <w:vAlign w:val="center"/>
          </w:tcPr>
          <w:p w:rsidR="0084572C" w:rsidRPr="00D22FC3" w:rsidRDefault="0084572C" w:rsidP="00D22FC3">
            <w:pPr>
              <w:spacing w:after="0" w:line="240" w:lineRule="auto"/>
              <w:jc w:val="center"/>
            </w:pPr>
            <w:r w:rsidRPr="00D22FC3">
              <w:t>Est. Level of Effort</w:t>
            </w:r>
          </w:p>
        </w:tc>
        <w:tc>
          <w:tcPr>
            <w:tcW w:w="1005" w:type="dxa"/>
            <w:tcBorders>
              <w:top w:val="single" w:sz="4" w:space="0" w:color="auto"/>
              <w:left w:val="nil"/>
              <w:bottom w:val="single" w:sz="4" w:space="0" w:color="auto"/>
              <w:right w:val="single" w:sz="4" w:space="0" w:color="auto"/>
            </w:tcBorders>
            <w:shd w:val="clear" w:color="000000" w:fill="CCFFCC"/>
            <w:vAlign w:val="center"/>
          </w:tcPr>
          <w:p w:rsidR="0084572C" w:rsidRPr="00D22FC3" w:rsidRDefault="0084572C" w:rsidP="00D22FC3">
            <w:pPr>
              <w:spacing w:after="0" w:line="240" w:lineRule="auto"/>
              <w:jc w:val="center"/>
            </w:pPr>
            <w:r w:rsidRPr="00D22FC3">
              <w:t>Start Date</w:t>
            </w:r>
          </w:p>
        </w:tc>
        <w:tc>
          <w:tcPr>
            <w:tcW w:w="1260" w:type="dxa"/>
            <w:tcBorders>
              <w:top w:val="single" w:sz="4" w:space="0" w:color="auto"/>
              <w:left w:val="nil"/>
              <w:bottom w:val="single" w:sz="4" w:space="0" w:color="auto"/>
              <w:right w:val="single" w:sz="4" w:space="0" w:color="auto"/>
            </w:tcBorders>
            <w:shd w:val="clear" w:color="000000" w:fill="CCFFCC"/>
            <w:vAlign w:val="center"/>
          </w:tcPr>
          <w:p w:rsidR="0084572C" w:rsidRPr="00D22FC3" w:rsidRDefault="0084572C" w:rsidP="00D22FC3">
            <w:pPr>
              <w:spacing w:after="0" w:line="240" w:lineRule="auto"/>
              <w:jc w:val="center"/>
            </w:pPr>
            <w:r w:rsidRPr="00D22FC3">
              <w:t>End Date</w:t>
            </w:r>
          </w:p>
        </w:tc>
        <w:tc>
          <w:tcPr>
            <w:tcW w:w="1080" w:type="dxa"/>
            <w:tcBorders>
              <w:top w:val="single" w:sz="4" w:space="0" w:color="auto"/>
              <w:left w:val="nil"/>
              <w:bottom w:val="single" w:sz="4" w:space="0" w:color="auto"/>
              <w:right w:val="single" w:sz="4" w:space="0" w:color="auto"/>
            </w:tcBorders>
            <w:shd w:val="clear" w:color="000000" w:fill="CCFFCC"/>
            <w:vAlign w:val="center"/>
          </w:tcPr>
          <w:p w:rsidR="0084572C" w:rsidRPr="00D22FC3" w:rsidRDefault="0084572C" w:rsidP="00D22FC3">
            <w:pPr>
              <w:spacing w:after="0" w:line="240" w:lineRule="auto"/>
              <w:jc w:val="center"/>
            </w:pPr>
            <w:r w:rsidRPr="00D22FC3">
              <w:t>Owner</w:t>
            </w:r>
          </w:p>
        </w:tc>
      </w:tr>
      <w:tr w:rsidR="0084572C" w:rsidRPr="00317529" w:rsidTr="00D22FC3">
        <w:trPr>
          <w:trHeight w:val="3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1.1</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Finalize CHA</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1.2</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Draft CHA Executive Summary</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1.1</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4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1.3</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CHA Executive Summary</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1.2</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3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1.4</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Draft Regional Reports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1.1</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10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1.5</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Regional Reports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1.4</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5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1.6</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Draft Fact Sheets for each Prioritized Health Issue</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1.1</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5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1.7</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Fact Sheets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1.6</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3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1.8</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Translate Regional Reports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1.5</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10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1.9</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Print CHA and Regional Reports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1.8</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3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3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Draft 2-page Regional Briefs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1.5</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4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2.1</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2-page Regional Briefs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2</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2.2</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Translate Fact Sheets and Regional Briefs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1.7, 2.1</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10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3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2.3</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Create Regional Videos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2.1</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10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2.4</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Regional Videos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2.3</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2.5</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Draft Community Forum PP Presentations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1.5</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3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2.6</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PP Presentations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2.5</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3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2.7</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Draft Talking Points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2.1</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 day</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2.8</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Talking Points</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2.7</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 days</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3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lastRenderedPageBreak/>
              <w:t>2.9</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Draft Newsletter</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 day</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3</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Newsletter</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2.9</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 day</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9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3.1</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Social Determinants of Health Handout</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 day</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3.2</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Root Cause Analysis Worksheet</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 day</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3.3</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Draft Press Release</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1.8, 2.4, 2.6, 2.8, 3</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 day</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6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3.4</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Review and Approve Press Release</w:t>
            </w:r>
          </w:p>
        </w:tc>
        <w:tc>
          <w:tcPr>
            <w:tcW w:w="16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3.3</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 day</w:t>
            </w:r>
          </w:p>
        </w:tc>
        <w:tc>
          <w:tcPr>
            <w:tcW w:w="100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260"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 </w:t>
            </w:r>
          </w:p>
        </w:tc>
        <w:tc>
          <w:tcPr>
            <w:tcW w:w="1080"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jc w:val="center"/>
            </w:pPr>
            <w:r w:rsidRPr="00D22FC3">
              <w:t> </w:t>
            </w:r>
          </w:p>
        </w:tc>
      </w:tr>
      <w:tr w:rsidR="0084572C" w:rsidRPr="00317529" w:rsidTr="00D22FC3">
        <w:trPr>
          <w:trHeight w:val="300"/>
        </w:trPr>
        <w:tc>
          <w:tcPr>
            <w:tcW w:w="737" w:type="dxa"/>
            <w:tcBorders>
              <w:top w:val="nil"/>
              <w:left w:val="single" w:sz="4" w:space="0" w:color="auto"/>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3.5</w:t>
            </w:r>
          </w:p>
        </w:tc>
        <w:tc>
          <w:tcPr>
            <w:tcW w:w="3039" w:type="dxa"/>
            <w:tcBorders>
              <w:top w:val="nil"/>
              <w:left w:val="nil"/>
              <w:bottom w:val="single" w:sz="4" w:space="0" w:color="auto"/>
              <w:right w:val="single" w:sz="4" w:space="0" w:color="auto"/>
            </w:tcBorders>
            <w:vAlign w:val="center"/>
          </w:tcPr>
          <w:p w:rsidR="0084572C" w:rsidRPr="00D22FC3" w:rsidRDefault="0084572C" w:rsidP="00D22FC3">
            <w:pPr>
              <w:spacing w:after="0" w:line="240" w:lineRule="auto"/>
            </w:pPr>
            <w:r w:rsidRPr="00D22FC3">
              <w:t>Draft CHA Web Page</w:t>
            </w:r>
          </w:p>
        </w:tc>
        <w:tc>
          <w:tcPr>
            <w:tcW w:w="1639"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rPr>
                <w:color w:val="000000"/>
              </w:rPr>
            </w:pPr>
            <w:r w:rsidRPr="00D22FC3">
              <w:rPr>
                <w:color w:val="000000"/>
              </w:rPr>
              <w:t>2.4</w:t>
            </w:r>
          </w:p>
        </w:tc>
        <w:tc>
          <w:tcPr>
            <w:tcW w:w="885" w:type="dxa"/>
            <w:tcBorders>
              <w:top w:val="nil"/>
              <w:left w:val="nil"/>
              <w:bottom w:val="single" w:sz="4" w:space="0" w:color="auto"/>
              <w:right w:val="single" w:sz="4" w:space="0" w:color="auto"/>
            </w:tcBorders>
            <w:noWrap/>
            <w:vAlign w:val="center"/>
          </w:tcPr>
          <w:p w:rsidR="0084572C" w:rsidRPr="00D22FC3" w:rsidRDefault="0084572C" w:rsidP="00D22FC3">
            <w:pPr>
              <w:spacing w:after="0" w:line="240" w:lineRule="auto"/>
              <w:jc w:val="center"/>
            </w:pPr>
            <w:r w:rsidRPr="00D22FC3">
              <w:t>1 day</w:t>
            </w:r>
          </w:p>
        </w:tc>
        <w:tc>
          <w:tcPr>
            <w:tcW w:w="1005" w:type="dxa"/>
            <w:tcBorders>
              <w:top w:val="nil"/>
              <w:left w:val="nil"/>
              <w:bottom w:val="single" w:sz="4" w:space="0" w:color="auto"/>
              <w:right w:val="single" w:sz="4" w:space="0" w:color="auto"/>
            </w:tcBorders>
            <w:noWrap/>
            <w:vAlign w:val="bottom"/>
          </w:tcPr>
          <w:p w:rsidR="0084572C" w:rsidRPr="00D22FC3" w:rsidRDefault="0084572C" w:rsidP="00D22FC3">
            <w:pPr>
              <w:spacing w:after="0" w:line="240" w:lineRule="auto"/>
              <w:rPr>
                <w:color w:val="000000"/>
                <w:sz w:val="20"/>
                <w:szCs w:val="20"/>
              </w:rPr>
            </w:pPr>
            <w:r w:rsidRPr="00D22FC3">
              <w:rPr>
                <w:color w:val="000000"/>
                <w:sz w:val="20"/>
                <w:szCs w:val="20"/>
              </w:rPr>
              <w:t> </w:t>
            </w:r>
          </w:p>
        </w:tc>
        <w:tc>
          <w:tcPr>
            <w:tcW w:w="1260" w:type="dxa"/>
            <w:tcBorders>
              <w:top w:val="nil"/>
              <w:left w:val="nil"/>
              <w:bottom w:val="single" w:sz="4" w:space="0" w:color="auto"/>
              <w:right w:val="single" w:sz="4" w:space="0" w:color="auto"/>
            </w:tcBorders>
            <w:noWrap/>
            <w:vAlign w:val="bottom"/>
          </w:tcPr>
          <w:p w:rsidR="0084572C" w:rsidRPr="00D22FC3" w:rsidRDefault="0084572C" w:rsidP="00D22FC3">
            <w:pPr>
              <w:spacing w:after="0" w:line="240" w:lineRule="auto"/>
              <w:rPr>
                <w:color w:val="000000"/>
                <w:sz w:val="20"/>
                <w:szCs w:val="20"/>
              </w:rPr>
            </w:pPr>
            <w:r w:rsidRPr="00D22FC3">
              <w:rPr>
                <w:color w:val="000000"/>
                <w:sz w:val="20"/>
                <w:szCs w:val="20"/>
              </w:rPr>
              <w:t> </w:t>
            </w:r>
          </w:p>
        </w:tc>
        <w:tc>
          <w:tcPr>
            <w:tcW w:w="1080" w:type="dxa"/>
            <w:tcBorders>
              <w:top w:val="nil"/>
              <w:left w:val="nil"/>
              <w:bottom w:val="single" w:sz="4" w:space="0" w:color="auto"/>
              <w:right w:val="single" w:sz="4" w:space="0" w:color="auto"/>
            </w:tcBorders>
            <w:noWrap/>
            <w:vAlign w:val="bottom"/>
          </w:tcPr>
          <w:p w:rsidR="0084572C" w:rsidRPr="00D22FC3" w:rsidRDefault="0084572C" w:rsidP="00D22FC3">
            <w:pPr>
              <w:spacing w:after="0" w:line="240" w:lineRule="auto"/>
              <w:rPr>
                <w:color w:val="000000"/>
                <w:sz w:val="20"/>
                <w:szCs w:val="20"/>
              </w:rPr>
            </w:pPr>
            <w:r w:rsidRPr="00D22FC3">
              <w:rPr>
                <w:color w:val="000000"/>
                <w:sz w:val="20"/>
                <w:szCs w:val="20"/>
              </w:rPr>
              <w:t> </w:t>
            </w:r>
          </w:p>
        </w:tc>
      </w:tr>
    </w:tbl>
    <w:p w:rsidR="0084572C" w:rsidRDefault="0084572C" w:rsidP="005E3867"/>
    <w:sectPr w:rsidR="0084572C" w:rsidSect="00D22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B4" w:rsidRDefault="001C3EB4" w:rsidP="006535BD">
      <w:pPr>
        <w:spacing w:after="0" w:line="240" w:lineRule="auto"/>
      </w:pPr>
      <w:r>
        <w:separator/>
      </w:r>
    </w:p>
  </w:endnote>
  <w:endnote w:type="continuationSeparator" w:id="0">
    <w:p w:rsidR="001C3EB4" w:rsidRDefault="001C3EB4" w:rsidP="0065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B4" w:rsidRDefault="001C3EB4" w:rsidP="006535BD">
      <w:pPr>
        <w:spacing w:after="0" w:line="240" w:lineRule="auto"/>
      </w:pPr>
      <w:r>
        <w:separator/>
      </w:r>
    </w:p>
  </w:footnote>
  <w:footnote w:type="continuationSeparator" w:id="0">
    <w:p w:rsidR="001C3EB4" w:rsidRDefault="001C3EB4" w:rsidP="006535BD">
      <w:pPr>
        <w:spacing w:after="0" w:line="240" w:lineRule="auto"/>
      </w:pPr>
      <w:r>
        <w:continuationSeparator/>
      </w:r>
    </w:p>
  </w:footnote>
  <w:footnote w:id="1">
    <w:p w:rsidR="00931A4A" w:rsidRDefault="00931A4A">
      <w:pPr>
        <w:pStyle w:val="FootnoteText"/>
      </w:pPr>
      <w:r>
        <w:rPr>
          <w:rStyle w:val="FootnoteReference"/>
          <w:rFonts w:cs="Arial"/>
        </w:rPr>
        <w:footnoteRef/>
      </w:r>
      <w:r>
        <w:t xml:space="preserve"> The report is available on the County of Sonoma website, </w:t>
      </w:r>
      <w:hyperlink r:id="rId1" w:history="1">
        <w:r w:rsidRPr="00CA1265">
          <w:rPr>
            <w:rStyle w:val="Hyperlink"/>
            <w:rFonts w:cs="Arial"/>
          </w:rPr>
          <w:t>http://www.sonoma-county.org/health/community/index.asp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14B"/>
    <w:multiLevelType w:val="hybridMultilevel"/>
    <w:tmpl w:val="4ACE25FE"/>
    <w:lvl w:ilvl="0" w:tplc="C4CC65E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EC"/>
    <w:rsid w:val="000011EF"/>
    <w:rsid w:val="000031B6"/>
    <w:rsid w:val="0000470F"/>
    <w:rsid w:val="00005087"/>
    <w:rsid w:val="0000594B"/>
    <w:rsid w:val="00014391"/>
    <w:rsid w:val="00014791"/>
    <w:rsid w:val="00016088"/>
    <w:rsid w:val="00016583"/>
    <w:rsid w:val="00023532"/>
    <w:rsid w:val="00023DCC"/>
    <w:rsid w:val="00026A3E"/>
    <w:rsid w:val="00027478"/>
    <w:rsid w:val="00027A4B"/>
    <w:rsid w:val="0003011F"/>
    <w:rsid w:val="00032A3B"/>
    <w:rsid w:val="0003362D"/>
    <w:rsid w:val="00036B5B"/>
    <w:rsid w:val="00040A3D"/>
    <w:rsid w:val="00041184"/>
    <w:rsid w:val="00046F81"/>
    <w:rsid w:val="0005239F"/>
    <w:rsid w:val="0005652B"/>
    <w:rsid w:val="00060FF7"/>
    <w:rsid w:val="00062AFB"/>
    <w:rsid w:val="00063763"/>
    <w:rsid w:val="000656AD"/>
    <w:rsid w:val="00066AA3"/>
    <w:rsid w:val="00073AED"/>
    <w:rsid w:val="000745EE"/>
    <w:rsid w:val="00074C60"/>
    <w:rsid w:val="00074CC9"/>
    <w:rsid w:val="00075D80"/>
    <w:rsid w:val="00076025"/>
    <w:rsid w:val="000762D5"/>
    <w:rsid w:val="0008444B"/>
    <w:rsid w:val="00085E07"/>
    <w:rsid w:val="0008620E"/>
    <w:rsid w:val="000A0C1D"/>
    <w:rsid w:val="000A13D1"/>
    <w:rsid w:val="000A1440"/>
    <w:rsid w:val="000A20E7"/>
    <w:rsid w:val="000B6C6F"/>
    <w:rsid w:val="000B7ECC"/>
    <w:rsid w:val="000C06EC"/>
    <w:rsid w:val="000C0BBD"/>
    <w:rsid w:val="000C203A"/>
    <w:rsid w:val="000C26A2"/>
    <w:rsid w:val="000C26D6"/>
    <w:rsid w:val="000C299B"/>
    <w:rsid w:val="000C6AF4"/>
    <w:rsid w:val="000D4CBB"/>
    <w:rsid w:val="000E09B1"/>
    <w:rsid w:val="000E4690"/>
    <w:rsid w:val="000E545F"/>
    <w:rsid w:val="000E7456"/>
    <w:rsid w:val="000F0EC1"/>
    <w:rsid w:val="000F36D6"/>
    <w:rsid w:val="000F57B4"/>
    <w:rsid w:val="000F5B6F"/>
    <w:rsid w:val="0010268B"/>
    <w:rsid w:val="00110622"/>
    <w:rsid w:val="00112AE9"/>
    <w:rsid w:val="0011341F"/>
    <w:rsid w:val="001153D7"/>
    <w:rsid w:val="001165AB"/>
    <w:rsid w:val="00117D3A"/>
    <w:rsid w:val="001204C2"/>
    <w:rsid w:val="00130235"/>
    <w:rsid w:val="00132A7B"/>
    <w:rsid w:val="0013519F"/>
    <w:rsid w:val="00140B38"/>
    <w:rsid w:val="001412A8"/>
    <w:rsid w:val="00141B57"/>
    <w:rsid w:val="00144E4E"/>
    <w:rsid w:val="00145420"/>
    <w:rsid w:val="00146464"/>
    <w:rsid w:val="001500F5"/>
    <w:rsid w:val="0015546D"/>
    <w:rsid w:val="001579A6"/>
    <w:rsid w:val="0016503E"/>
    <w:rsid w:val="00165D4A"/>
    <w:rsid w:val="00170F69"/>
    <w:rsid w:val="00173A67"/>
    <w:rsid w:val="00174C39"/>
    <w:rsid w:val="00183D3E"/>
    <w:rsid w:val="001944C2"/>
    <w:rsid w:val="00194922"/>
    <w:rsid w:val="001A02D9"/>
    <w:rsid w:val="001A1C40"/>
    <w:rsid w:val="001A2CF1"/>
    <w:rsid w:val="001B38E7"/>
    <w:rsid w:val="001C3EB4"/>
    <w:rsid w:val="001C4D53"/>
    <w:rsid w:val="001C5EDF"/>
    <w:rsid w:val="001C72D0"/>
    <w:rsid w:val="001D062E"/>
    <w:rsid w:val="001D3F67"/>
    <w:rsid w:val="001D4D72"/>
    <w:rsid w:val="001D7D5D"/>
    <w:rsid w:val="001E0064"/>
    <w:rsid w:val="001E02D1"/>
    <w:rsid w:val="001E1B3A"/>
    <w:rsid w:val="001E2043"/>
    <w:rsid w:val="001E2F96"/>
    <w:rsid w:val="001E51E8"/>
    <w:rsid w:val="001E54DD"/>
    <w:rsid w:val="001F0787"/>
    <w:rsid w:val="001F1682"/>
    <w:rsid w:val="001F4F8D"/>
    <w:rsid w:val="001F6FEE"/>
    <w:rsid w:val="00202AB4"/>
    <w:rsid w:val="00202D89"/>
    <w:rsid w:val="00205F9A"/>
    <w:rsid w:val="00215798"/>
    <w:rsid w:val="002228E3"/>
    <w:rsid w:val="0022306C"/>
    <w:rsid w:val="00230AE8"/>
    <w:rsid w:val="00231B04"/>
    <w:rsid w:val="0023219F"/>
    <w:rsid w:val="002377F7"/>
    <w:rsid w:val="00237E8A"/>
    <w:rsid w:val="0024255A"/>
    <w:rsid w:val="00243487"/>
    <w:rsid w:val="002440E4"/>
    <w:rsid w:val="00245D11"/>
    <w:rsid w:val="00250B3C"/>
    <w:rsid w:val="002513BF"/>
    <w:rsid w:val="00251814"/>
    <w:rsid w:val="00254B9B"/>
    <w:rsid w:val="00255161"/>
    <w:rsid w:val="00256402"/>
    <w:rsid w:val="0025781C"/>
    <w:rsid w:val="0026190E"/>
    <w:rsid w:val="0026217F"/>
    <w:rsid w:val="00262847"/>
    <w:rsid w:val="00272941"/>
    <w:rsid w:val="00275179"/>
    <w:rsid w:val="002757E0"/>
    <w:rsid w:val="0027587C"/>
    <w:rsid w:val="00276947"/>
    <w:rsid w:val="002771FC"/>
    <w:rsid w:val="002802B6"/>
    <w:rsid w:val="0028294C"/>
    <w:rsid w:val="00282E04"/>
    <w:rsid w:val="002831BB"/>
    <w:rsid w:val="00294617"/>
    <w:rsid w:val="002A3382"/>
    <w:rsid w:val="002A7281"/>
    <w:rsid w:val="002B1781"/>
    <w:rsid w:val="002B1E99"/>
    <w:rsid w:val="002B45DD"/>
    <w:rsid w:val="002B484B"/>
    <w:rsid w:val="002B59E2"/>
    <w:rsid w:val="002C3093"/>
    <w:rsid w:val="002C755D"/>
    <w:rsid w:val="002D0927"/>
    <w:rsid w:val="002D4093"/>
    <w:rsid w:val="002E1C95"/>
    <w:rsid w:val="002E2767"/>
    <w:rsid w:val="002E2837"/>
    <w:rsid w:val="002E2B94"/>
    <w:rsid w:val="002E42CA"/>
    <w:rsid w:val="002E51D6"/>
    <w:rsid w:val="002E7AD3"/>
    <w:rsid w:val="002F03FF"/>
    <w:rsid w:val="002F0FAC"/>
    <w:rsid w:val="002F2DC0"/>
    <w:rsid w:val="002F394E"/>
    <w:rsid w:val="002F4027"/>
    <w:rsid w:val="002F5702"/>
    <w:rsid w:val="002F6526"/>
    <w:rsid w:val="002F7B90"/>
    <w:rsid w:val="00301275"/>
    <w:rsid w:val="00301C97"/>
    <w:rsid w:val="00302DA2"/>
    <w:rsid w:val="00302F3F"/>
    <w:rsid w:val="00303C99"/>
    <w:rsid w:val="00304A54"/>
    <w:rsid w:val="0031235F"/>
    <w:rsid w:val="00317529"/>
    <w:rsid w:val="003214CC"/>
    <w:rsid w:val="00324661"/>
    <w:rsid w:val="00326658"/>
    <w:rsid w:val="00326D17"/>
    <w:rsid w:val="0033078C"/>
    <w:rsid w:val="00330A48"/>
    <w:rsid w:val="00333007"/>
    <w:rsid w:val="00334C3A"/>
    <w:rsid w:val="003356E8"/>
    <w:rsid w:val="003400DE"/>
    <w:rsid w:val="003435D6"/>
    <w:rsid w:val="003471DF"/>
    <w:rsid w:val="003478DF"/>
    <w:rsid w:val="00351D62"/>
    <w:rsid w:val="00356DFC"/>
    <w:rsid w:val="00362B78"/>
    <w:rsid w:val="00364B25"/>
    <w:rsid w:val="0036513A"/>
    <w:rsid w:val="00365CD3"/>
    <w:rsid w:val="00371ABA"/>
    <w:rsid w:val="00371EC4"/>
    <w:rsid w:val="00374E75"/>
    <w:rsid w:val="00376C32"/>
    <w:rsid w:val="00376FA3"/>
    <w:rsid w:val="00380563"/>
    <w:rsid w:val="00380825"/>
    <w:rsid w:val="0038425B"/>
    <w:rsid w:val="00384F7C"/>
    <w:rsid w:val="00385BBB"/>
    <w:rsid w:val="00387AEE"/>
    <w:rsid w:val="0039029B"/>
    <w:rsid w:val="00391E27"/>
    <w:rsid w:val="0039496F"/>
    <w:rsid w:val="00394EA0"/>
    <w:rsid w:val="0039574E"/>
    <w:rsid w:val="003A1A83"/>
    <w:rsid w:val="003A1FA3"/>
    <w:rsid w:val="003A3D88"/>
    <w:rsid w:val="003A4C71"/>
    <w:rsid w:val="003B08EE"/>
    <w:rsid w:val="003B0D83"/>
    <w:rsid w:val="003C2272"/>
    <w:rsid w:val="003C3B4A"/>
    <w:rsid w:val="003C60C7"/>
    <w:rsid w:val="003C761E"/>
    <w:rsid w:val="003D1654"/>
    <w:rsid w:val="003D1E1F"/>
    <w:rsid w:val="003D1E79"/>
    <w:rsid w:val="003D3B61"/>
    <w:rsid w:val="003D5313"/>
    <w:rsid w:val="003D7B27"/>
    <w:rsid w:val="003E0F0B"/>
    <w:rsid w:val="003E4EA3"/>
    <w:rsid w:val="00401D2F"/>
    <w:rsid w:val="00402135"/>
    <w:rsid w:val="004061A7"/>
    <w:rsid w:val="00411F5B"/>
    <w:rsid w:val="00413EC2"/>
    <w:rsid w:val="00413F15"/>
    <w:rsid w:val="0041482B"/>
    <w:rsid w:val="00415661"/>
    <w:rsid w:val="00433A3D"/>
    <w:rsid w:val="00443EAE"/>
    <w:rsid w:val="00446309"/>
    <w:rsid w:val="00446579"/>
    <w:rsid w:val="0044686A"/>
    <w:rsid w:val="0044797F"/>
    <w:rsid w:val="0045306C"/>
    <w:rsid w:val="0045556C"/>
    <w:rsid w:val="00455639"/>
    <w:rsid w:val="00457355"/>
    <w:rsid w:val="00461DB0"/>
    <w:rsid w:val="00462F58"/>
    <w:rsid w:val="00463A94"/>
    <w:rsid w:val="00466145"/>
    <w:rsid w:val="00476980"/>
    <w:rsid w:val="004775FF"/>
    <w:rsid w:val="00477E1E"/>
    <w:rsid w:val="00480442"/>
    <w:rsid w:val="00484EC1"/>
    <w:rsid w:val="00487F9F"/>
    <w:rsid w:val="004922E2"/>
    <w:rsid w:val="00492670"/>
    <w:rsid w:val="00492789"/>
    <w:rsid w:val="00495702"/>
    <w:rsid w:val="004A170A"/>
    <w:rsid w:val="004A4C6F"/>
    <w:rsid w:val="004A4DBD"/>
    <w:rsid w:val="004A5C9D"/>
    <w:rsid w:val="004B3D93"/>
    <w:rsid w:val="004B4B38"/>
    <w:rsid w:val="004B7E3D"/>
    <w:rsid w:val="004C17DD"/>
    <w:rsid w:val="004C4B7B"/>
    <w:rsid w:val="004C4DBF"/>
    <w:rsid w:val="004C5AC9"/>
    <w:rsid w:val="004D0327"/>
    <w:rsid w:val="004D03D4"/>
    <w:rsid w:val="004D0A7B"/>
    <w:rsid w:val="004D1B87"/>
    <w:rsid w:val="004D2C9C"/>
    <w:rsid w:val="004D5C33"/>
    <w:rsid w:val="004D601A"/>
    <w:rsid w:val="004D784C"/>
    <w:rsid w:val="004E083D"/>
    <w:rsid w:val="004E73F7"/>
    <w:rsid w:val="004F2B54"/>
    <w:rsid w:val="004F46B6"/>
    <w:rsid w:val="004F4B74"/>
    <w:rsid w:val="004F73EA"/>
    <w:rsid w:val="005006EA"/>
    <w:rsid w:val="00500887"/>
    <w:rsid w:val="005024A9"/>
    <w:rsid w:val="005025DA"/>
    <w:rsid w:val="00505507"/>
    <w:rsid w:val="00507AC9"/>
    <w:rsid w:val="0051636F"/>
    <w:rsid w:val="005172DC"/>
    <w:rsid w:val="00517A7B"/>
    <w:rsid w:val="00520458"/>
    <w:rsid w:val="00530219"/>
    <w:rsid w:val="005322BE"/>
    <w:rsid w:val="00532E44"/>
    <w:rsid w:val="00542BBE"/>
    <w:rsid w:val="0054634F"/>
    <w:rsid w:val="00547945"/>
    <w:rsid w:val="00547A07"/>
    <w:rsid w:val="005500D2"/>
    <w:rsid w:val="0055054E"/>
    <w:rsid w:val="005515A9"/>
    <w:rsid w:val="005604E3"/>
    <w:rsid w:val="00562E78"/>
    <w:rsid w:val="005644DF"/>
    <w:rsid w:val="00565AD9"/>
    <w:rsid w:val="0056667F"/>
    <w:rsid w:val="00567A40"/>
    <w:rsid w:val="00571448"/>
    <w:rsid w:val="005719B4"/>
    <w:rsid w:val="00573A4C"/>
    <w:rsid w:val="0057465C"/>
    <w:rsid w:val="005748E4"/>
    <w:rsid w:val="00574AAC"/>
    <w:rsid w:val="005750C6"/>
    <w:rsid w:val="00581745"/>
    <w:rsid w:val="0058217E"/>
    <w:rsid w:val="00583E72"/>
    <w:rsid w:val="005856B2"/>
    <w:rsid w:val="00586E65"/>
    <w:rsid w:val="00587D11"/>
    <w:rsid w:val="00593527"/>
    <w:rsid w:val="005A12C2"/>
    <w:rsid w:val="005A1B9F"/>
    <w:rsid w:val="005A245B"/>
    <w:rsid w:val="005A40C9"/>
    <w:rsid w:val="005A4EA4"/>
    <w:rsid w:val="005A58C7"/>
    <w:rsid w:val="005A7B48"/>
    <w:rsid w:val="005B0613"/>
    <w:rsid w:val="005B0F58"/>
    <w:rsid w:val="005B36C7"/>
    <w:rsid w:val="005B55C0"/>
    <w:rsid w:val="005B6831"/>
    <w:rsid w:val="005B7A24"/>
    <w:rsid w:val="005C117D"/>
    <w:rsid w:val="005C1F87"/>
    <w:rsid w:val="005C45FF"/>
    <w:rsid w:val="005D0F8C"/>
    <w:rsid w:val="005D170D"/>
    <w:rsid w:val="005D343A"/>
    <w:rsid w:val="005D364E"/>
    <w:rsid w:val="005E1C03"/>
    <w:rsid w:val="005E23EE"/>
    <w:rsid w:val="005E2984"/>
    <w:rsid w:val="005E3867"/>
    <w:rsid w:val="005E4E0E"/>
    <w:rsid w:val="005F1C20"/>
    <w:rsid w:val="005F6E07"/>
    <w:rsid w:val="005F7317"/>
    <w:rsid w:val="005F73D4"/>
    <w:rsid w:val="005F758E"/>
    <w:rsid w:val="0060200C"/>
    <w:rsid w:val="00603327"/>
    <w:rsid w:val="00605064"/>
    <w:rsid w:val="006126AE"/>
    <w:rsid w:val="00613DDE"/>
    <w:rsid w:val="00614CBD"/>
    <w:rsid w:val="00615EB4"/>
    <w:rsid w:val="00616E22"/>
    <w:rsid w:val="00617145"/>
    <w:rsid w:val="0062097C"/>
    <w:rsid w:val="00630247"/>
    <w:rsid w:val="00631824"/>
    <w:rsid w:val="0063510A"/>
    <w:rsid w:val="006360E9"/>
    <w:rsid w:val="0063610A"/>
    <w:rsid w:val="006362D0"/>
    <w:rsid w:val="00641B42"/>
    <w:rsid w:val="006470A0"/>
    <w:rsid w:val="006535BD"/>
    <w:rsid w:val="00653B23"/>
    <w:rsid w:val="00655546"/>
    <w:rsid w:val="0065680F"/>
    <w:rsid w:val="00657207"/>
    <w:rsid w:val="00663D97"/>
    <w:rsid w:val="00663E7B"/>
    <w:rsid w:val="0066416A"/>
    <w:rsid w:val="006642D3"/>
    <w:rsid w:val="00664E12"/>
    <w:rsid w:val="00670841"/>
    <w:rsid w:val="006726A2"/>
    <w:rsid w:val="00672E80"/>
    <w:rsid w:val="00672F63"/>
    <w:rsid w:val="0067356C"/>
    <w:rsid w:val="00673D22"/>
    <w:rsid w:val="006755F8"/>
    <w:rsid w:val="00675BDF"/>
    <w:rsid w:val="00676997"/>
    <w:rsid w:val="00676FEB"/>
    <w:rsid w:val="00677008"/>
    <w:rsid w:val="006802A8"/>
    <w:rsid w:val="006809C5"/>
    <w:rsid w:val="006811DF"/>
    <w:rsid w:val="006823CA"/>
    <w:rsid w:val="006901D3"/>
    <w:rsid w:val="00690590"/>
    <w:rsid w:val="00690F9C"/>
    <w:rsid w:val="00691315"/>
    <w:rsid w:val="0069260F"/>
    <w:rsid w:val="006926C8"/>
    <w:rsid w:val="00694D82"/>
    <w:rsid w:val="006A49EA"/>
    <w:rsid w:val="006B1583"/>
    <w:rsid w:val="006B3D3A"/>
    <w:rsid w:val="006B5296"/>
    <w:rsid w:val="006B57CF"/>
    <w:rsid w:val="006B57EE"/>
    <w:rsid w:val="006B7450"/>
    <w:rsid w:val="006C1555"/>
    <w:rsid w:val="006C31EA"/>
    <w:rsid w:val="006C4504"/>
    <w:rsid w:val="006C678B"/>
    <w:rsid w:val="006D5C12"/>
    <w:rsid w:val="006D68A1"/>
    <w:rsid w:val="006F3AAE"/>
    <w:rsid w:val="006F5186"/>
    <w:rsid w:val="006F5DD7"/>
    <w:rsid w:val="006F7A44"/>
    <w:rsid w:val="006F7AFC"/>
    <w:rsid w:val="00702145"/>
    <w:rsid w:val="00703F24"/>
    <w:rsid w:val="00704246"/>
    <w:rsid w:val="00704E86"/>
    <w:rsid w:val="00706A11"/>
    <w:rsid w:val="007078CF"/>
    <w:rsid w:val="00711EBC"/>
    <w:rsid w:val="00712EB7"/>
    <w:rsid w:val="00714591"/>
    <w:rsid w:val="007167FC"/>
    <w:rsid w:val="00716A17"/>
    <w:rsid w:val="00720308"/>
    <w:rsid w:val="0072729F"/>
    <w:rsid w:val="00732728"/>
    <w:rsid w:val="00732745"/>
    <w:rsid w:val="007330D2"/>
    <w:rsid w:val="00734537"/>
    <w:rsid w:val="0073523A"/>
    <w:rsid w:val="0073586D"/>
    <w:rsid w:val="007378CC"/>
    <w:rsid w:val="0074329C"/>
    <w:rsid w:val="0074330F"/>
    <w:rsid w:val="007443B9"/>
    <w:rsid w:val="0074519D"/>
    <w:rsid w:val="00746986"/>
    <w:rsid w:val="00746BFE"/>
    <w:rsid w:val="00750D52"/>
    <w:rsid w:val="0075297E"/>
    <w:rsid w:val="00752B51"/>
    <w:rsid w:val="0075408A"/>
    <w:rsid w:val="00754C69"/>
    <w:rsid w:val="00755F98"/>
    <w:rsid w:val="00764037"/>
    <w:rsid w:val="00764A23"/>
    <w:rsid w:val="007666B8"/>
    <w:rsid w:val="00766D9E"/>
    <w:rsid w:val="007721CD"/>
    <w:rsid w:val="00774A28"/>
    <w:rsid w:val="00776118"/>
    <w:rsid w:val="0077721E"/>
    <w:rsid w:val="00777A61"/>
    <w:rsid w:val="00777F7A"/>
    <w:rsid w:val="00782108"/>
    <w:rsid w:val="007859B6"/>
    <w:rsid w:val="00787DC9"/>
    <w:rsid w:val="00790C99"/>
    <w:rsid w:val="00796EAD"/>
    <w:rsid w:val="007A2C4B"/>
    <w:rsid w:val="007A2CA9"/>
    <w:rsid w:val="007A5972"/>
    <w:rsid w:val="007B1371"/>
    <w:rsid w:val="007B1F3D"/>
    <w:rsid w:val="007B3DA2"/>
    <w:rsid w:val="007B4C44"/>
    <w:rsid w:val="007C0D0B"/>
    <w:rsid w:val="007C111F"/>
    <w:rsid w:val="007C40F3"/>
    <w:rsid w:val="007C7D25"/>
    <w:rsid w:val="007C7F63"/>
    <w:rsid w:val="007D29DC"/>
    <w:rsid w:val="007D665C"/>
    <w:rsid w:val="007E2255"/>
    <w:rsid w:val="007E2A9F"/>
    <w:rsid w:val="007E2EB4"/>
    <w:rsid w:val="007E3A6A"/>
    <w:rsid w:val="007F012C"/>
    <w:rsid w:val="007F5498"/>
    <w:rsid w:val="007F6D1F"/>
    <w:rsid w:val="007F78F2"/>
    <w:rsid w:val="00801E7E"/>
    <w:rsid w:val="008061BA"/>
    <w:rsid w:val="00813589"/>
    <w:rsid w:val="00814CB8"/>
    <w:rsid w:val="00816CB4"/>
    <w:rsid w:val="0082000B"/>
    <w:rsid w:val="00822CB2"/>
    <w:rsid w:val="00824840"/>
    <w:rsid w:val="0082487A"/>
    <w:rsid w:val="0083026B"/>
    <w:rsid w:val="00833C0D"/>
    <w:rsid w:val="00836F15"/>
    <w:rsid w:val="00842376"/>
    <w:rsid w:val="0084572C"/>
    <w:rsid w:val="00846050"/>
    <w:rsid w:val="008476AD"/>
    <w:rsid w:val="008479E8"/>
    <w:rsid w:val="00850108"/>
    <w:rsid w:val="00850962"/>
    <w:rsid w:val="008511F8"/>
    <w:rsid w:val="00852B03"/>
    <w:rsid w:val="00853034"/>
    <w:rsid w:val="00853466"/>
    <w:rsid w:val="00855AB6"/>
    <w:rsid w:val="00856BB3"/>
    <w:rsid w:val="00865AF5"/>
    <w:rsid w:val="00872861"/>
    <w:rsid w:val="00873166"/>
    <w:rsid w:val="00876849"/>
    <w:rsid w:val="00876CC1"/>
    <w:rsid w:val="00876CC2"/>
    <w:rsid w:val="008771BA"/>
    <w:rsid w:val="008846E8"/>
    <w:rsid w:val="0088494F"/>
    <w:rsid w:val="00885210"/>
    <w:rsid w:val="0088579C"/>
    <w:rsid w:val="0088596F"/>
    <w:rsid w:val="008864F9"/>
    <w:rsid w:val="0088766C"/>
    <w:rsid w:val="00892460"/>
    <w:rsid w:val="0089367D"/>
    <w:rsid w:val="00894763"/>
    <w:rsid w:val="008957E3"/>
    <w:rsid w:val="008A09E8"/>
    <w:rsid w:val="008A43E7"/>
    <w:rsid w:val="008A4583"/>
    <w:rsid w:val="008B17AC"/>
    <w:rsid w:val="008B2713"/>
    <w:rsid w:val="008B39CC"/>
    <w:rsid w:val="008B43B7"/>
    <w:rsid w:val="008B6433"/>
    <w:rsid w:val="008B6ACC"/>
    <w:rsid w:val="008C1BED"/>
    <w:rsid w:val="008C2907"/>
    <w:rsid w:val="008C519D"/>
    <w:rsid w:val="008C596E"/>
    <w:rsid w:val="008C59B0"/>
    <w:rsid w:val="008D0439"/>
    <w:rsid w:val="008D2741"/>
    <w:rsid w:val="008D37D3"/>
    <w:rsid w:val="008E2F2B"/>
    <w:rsid w:val="008E44BA"/>
    <w:rsid w:val="008E4BC2"/>
    <w:rsid w:val="008E588F"/>
    <w:rsid w:val="008E6962"/>
    <w:rsid w:val="008F0107"/>
    <w:rsid w:val="008F0610"/>
    <w:rsid w:val="008F40CA"/>
    <w:rsid w:val="008F79BC"/>
    <w:rsid w:val="009005B0"/>
    <w:rsid w:val="009006D0"/>
    <w:rsid w:val="00905BD8"/>
    <w:rsid w:val="00906775"/>
    <w:rsid w:val="00906E76"/>
    <w:rsid w:val="00906ED2"/>
    <w:rsid w:val="00913004"/>
    <w:rsid w:val="009130AE"/>
    <w:rsid w:val="00914537"/>
    <w:rsid w:val="00917AE9"/>
    <w:rsid w:val="00926304"/>
    <w:rsid w:val="009277B1"/>
    <w:rsid w:val="009301D6"/>
    <w:rsid w:val="00931786"/>
    <w:rsid w:val="00931A4A"/>
    <w:rsid w:val="00935D3F"/>
    <w:rsid w:val="00935F7D"/>
    <w:rsid w:val="00937801"/>
    <w:rsid w:val="00937BBC"/>
    <w:rsid w:val="00940883"/>
    <w:rsid w:val="00943DF1"/>
    <w:rsid w:val="009444B5"/>
    <w:rsid w:val="00945C4D"/>
    <w:rsid w:val="00946FEC"/>
    <w:rsid w:val="0095119D"/>
    <w:rsid w:val="00955B1D"/>
    <w:rsid w:val="00956814"/>
    <w:rsid w:val="00957475"/>
    <w:rsid w:val="00966D55"/>
    <w:rsid w:val="0097065A"/>
    <w:rsid w:val="00974235"/>
    <w:rsid w:val="00976D46"/>
    <w:rsid w:val="009776A0"/>
    <w:rsid w:val="00977A27"/>
    <w:rsid w:val="009808FD"/>
    <w:rsid w:val="00982901"/>
    <w:rsid w:val="00982C43"/>
    <w:rsid w:val="0098661A"/>
    <w:rsid w:val="009903BC"/>
    <w:rsid w:val="00991202"/>
    <w:rsid w:val="00991EF0"/>
    <w:rsid w:val="00992927"/>
    <w:rsid w:val="0099341A"/>
    <w:rsid w:val="0099582B"/>
    <w:rsid w:val="009969B6"/>
    <w:rsid w:val="009A1041"/>
    <w:rsid w:val="009A50DA"/>
    <w:rsid w:val="009B15A7"/>
    <w:rsid w:val="009B1E96"/>
    <w:rsid w:val="009B68B0"/>
    <w:rsid w:val="009B7748"/>
    <w:rsid w:val="009C07C2"/>
    <w:rsid w:val="009C2049"/>
    <w:rsid w:val="009C2867"/>
    <w:rsid w:val="009C597D"/>
    <w:rsid w:val="009C656C"/>
    <w:rsid w:val="009D54D1"/>
    <w:rsid w:val="009D57CC"/>
    <w:rsid w:val="009D7F4B"/>
    <w:rsid w:val="009D7F68"/>
    <w:rsid w:val="009E218A"/>
    <w:rsid w:val="009F1183"/>
    <w:rsid w:val="009F20C2"/>
    <w:rsid w:val="009F659B"/>
    <w:rsid w:val="00A00BB4"/>
    <w:rsid w:val="00A0244E"/>
    <w:rsid w:val="00A038E5"/>
    <w:rsid w:val="00A07E98"/>
    <w:rsid w:val="00A14E89"/>
    <w:rsid w:val="00A158EE"/>
    <w:rsid w:val="00A15B71"/>
    <w:rsid w:val="00A167C4"/>
    <w:rsid w:val="00A17559"/>
    <w:rsid w:val="00A2132B"/>
    <w:rsid w:val="00A21BAE"/>
    <w:rsid w:val="00A228C7"/>
    <w:rsid w:val="00A24696"/>
    <w:rsid w:val="00A25822"/>
    <w:rsid w:val="00A279D8"/>
    <w:rsid w:val="00A27D52"/>
    <w:rsid w:val="00A3023A"/>
    <w:rsid w:val="00A30AF1"/>
    <w:rsid w:val="00A36769"/>
    <w:rsid w:val="00A436DA"/>
    <w:rsid w:val="00A43757"/>
    <w:rsid w:val="00A43BEA"/>
    <w:rsid w:val="00A4413E"/>
    <w:rsid w:val="00A45144"/>
    <w:rsid w:val="00A458B9"/>
    <w:rsid w:val="00A461B5"/>
    <w:rsid w:val="00A55917"/>
    <w:rsid w:val="00A57C70"/>
    <w:rsid w:val="00A60B74"/>
    <w:rsid w:val="00A6100D"/>
    <w:rsid w:val="00A6385B"/>
    <w:rsid w:val="00A71E78"/>
    <w:rsid w:val="00A7226B"/>
    <w:rsid w:val="00A72DEE"/>
    <w:rsid w:val="00A7337F"/>
    <w:rsid w:val="00A7367C"/>
    <w:rsid w:val="00A74972"/>
    <w:rsid w:val="00A75D88"/>
    <w:rsid w:val="00A76FD0"/>
    <w:rsid w:val="00A77679"/>
    <w:rsid w:val="00A83E44"/>
    <w:rsid w:val="00A84DE0"/>
    <w:rsid w:val="00A91C6C"/>
    <w:rsid w:val="00A9231F"/>
    <w:rsid w:val="00A93CEC"/>
    <w:rsid w:val="00A94F05"/>
    <w:rsid w:val="00A96195"/>
    <w:rsid w:val="00A97C81"/>
    <w:rsid w:val="00AA0109"/>
    <w:rsid w:val="00AA2C41"/>
    <w:rsid w:val="00AA4889"/>
    <w:rsid w:val="00AA5AD9"/>
    <w:rsid w:val="00AA6E1A"/>
    <w:rsid w:val="00AA7A55"/>
    <w:rsid w:val="00AA7D99"/>
    <w:rsid w:val="00AB17D8"/>
    <w:rsid w:val="00AB1A83"/>
    <w:rsid w:val="00AB244D"/>
    <w:rsid w:val="00AB4144"/>
    <w:rsid w:val="00AB43DC"/>
    <w:rsid w:val="00AC0443"/>
    <w:rsid w:val="00AC6C42"/>
    <w:rsid w:val="00AC705D"/>
    <w:rsid w:val="00AD6052"/>
    <w:rsid w:val="00AD615A"/>
    <w:rsid w:val="00AE2461"/>
    <w:rsid w:val="00AE79B2"/>
    <w:rsid w:val="00AF1064"/>
    <w:rsid w:val="00AF13E6"/>
    <w:rsid w:val="00AF3095"/>
    <w:rsid w:val="00AF4192"/>
    <w:rsid w:val="00AF6CFA"/>
    <w:rsid w:val="00B02493"/>
    <w:rsid w:val="00B02937"/>
    <w:rsid w:val="00B0428F"/>
    <w:rsid w:val="00B06806"/>
    <w:rsid w:val="00B107D2"/>
    <w:rsid w:val="00B11CDF"/>
    <w:rsid w:val="00B23EBA"/>
    <w:rsid w:val="00B24FA3"/>
    <w:rsid w:val="00B24FA7"/>
    <w:rsid w:val="00B26B55"/>
    <w:rsid w:val="00B314BE"/>
    <w:rsid w:val="00B315D0"/>
    <w:rsid w:val="00B3360D"/>
    <w:rsid w:val="00B342E8"/>
    <w:rsid w:val="00B35DA0"/>
    <w:rsid w:val="00B365C8"/>
    <w:rsid w:val="00B4104F"/>
    <w:rsid w:val="00B45B1E"/>
    <w:rsid w:val="00B47F2D"/>
    <w:rsid w:val="00B51679"/>
    <w:rsid w:val="00B531F7"/>
    <w:rsid w:val="00B5378D"/>
    <w:rsid w:val="00B570F4"/>
    <w:rsid w:val="00B63BE0"/>
    <w:rsid w:val="00B65509"/>
    <w:rsid w:val="00B66468"/>
    <w:rsid w:val="00B676D3"/>
    <w:rsid w:val="00B67FC4"/>
    <w:rsid w:val="00B70AAB"/>
    <w:rsid w:val="00B710D4"/>
    <w:rsid w:val="00B71187"/>
    <w:rsid w:val="00B73D5D"/>
    <w:rsid w:val="00B74C2C"/>
    <w:rsid w:val="00B75FF9"/>
    <w:rsid w:val="00B767A2"/>
    <w:rsid w:val="00B80320"/>
    <w:rsid w:val="00B8735B"/>
    <w:rsid w:val="00B90C40"/>
    <w:rsid w:val="00B91525"/>
    <w:rsid w:val="00B91628"/>
    <w:rsid w:val="00BA0EE6"/>
    <w:rsid w:val="00BA0F9C"/>
    <w:rsid w:val="00BA3B44"/>
    <w:rsid w:val="00BA3EEB"/>
    <w:rsid w:val="00BA43C0"/>
    <w:rsid w:val="00BA5CFA"/>
    <w:rsid w:val="00BB3563"/>
    <w:rsid w:val="00BB4096"/>
    <w:rsid w:val="00BB7407"/>
    <w:rsid w:val="00BC0B50"/>
    <w:rsid w:val="00BC3D6A"/>
    <w:rsid w:val="00BC562B"/>
    <w:rsid w:val="00BC6CF2"/>
    <w:rsid w:val="00BD1273"/>
    <w:rsid w:val="00BD3B7A"/>
    <w:rsid w:val="00BD3E52"/>
    <w:rsid w:val="00BD64F4"/>
    <w:rsid w:val="00BE1870"/>
    <w:rsid w:val="00BE3E4C"/>
    <w:rsid w:val="00BE4999"/>
    <w:rsid w:val="00BE5083"/>
    <w:rsid w:val="00BE511D"/>
    <w:rsid w:val="00BF2014"/>
    <w:rsid w:val="00BF2CBD"/>
    <w:rsid w:val="00BF4454"/>
    <w:rsid w:val="00BF4C0C"/>
    <w:rsid w:val="00BF5BC0"/>
    <w:rsid w:val="00BF7870"/>
    <w:rsid w:val="00C00B15"/>
    <w:rsid w:val="00C06FB9"/>
    <w:rsid w:val="00C1088B"/>
    <w:rsid w:val="00C133B3"/>
    <w:rsid w:val="00C208EB"/>
    <w:rsid w:val="00C221D3"/>
    <w:rsid w:val="00C22E5B"/>
    <w:rsid w:val="00C31A48"/>
    <w:rsid w:val="00C341DD"/>
    <w:rsid w:val="00C350F3"/>
    <w:rsid w:val="00C35569"/>
    <w:rsid w:val="00C37582"/>
    <w:rsid w:val="00C41D2A"/>
    <w:rsid w:val="00C44DE7"/>
    <w:rsid w:val="00C46ECA"/>
    <w:rsid w:val="00C50E33"/>
    <w:rsid w:val="00C51F15"/>
    <w:rsid w:val="00C565BA"/>
    <w:rsid w:val="00C570C9"/>
    <w:rsid w:val="00C6108E"/>
    <w:rsid w:val="00C610CA"/>
    <w:rsid w:val="00C63628"/>
    <w:rsid w:val="00C63B19"/>
    <w:rsid w:val="00C642EF"/>
    <w:rsid w:val="00C65F5D"/>
    <w:rsid w:val="00C721B6"/>
    <w:rsid w:val="00C74A70"/>
    <w:rsid w:val="00C77A39"/>
    <w:rsid w:val="00C8455F"/>
    <w:rsid w:val="00C8526F"/>
    <w:rsid w:val="00C85D6C"/>
    <w:rsid w:val="00CA0366"/>
    <w:rsid w:val="00CA1265"/>
    <w:rsid w:val="00CA15BA"/>
    <w:rsid w:val="00CA3C8A"/>
    <w:rsid w:val="00CB0230"/>
    <w:rsid w:val="00CB16A2"/>
    <w:rsid w:val="00CB4D64"/>
    <w:rsid w:val="00CB5C44"/>
    <w:rsid w:val="00CC399B"/>
    <w:rsid w:val="00CC3B1C"/>
    <w:rsid w:val="00CC5005"/>
    <w:rsid w:val="00CC5B77"/>
    <w:rsid w:val="00CD05DC"/>
    <w:rsid w:val="00CD2A4F"/>
    <w:rsid w:val="00CD50D9"/>
    <w:rsid w:val="00CD7140"/>
    <w:rsid w:val="00CE1D6F"/>
    <w:rsid w:val="00CE44F7"/>
    <w:rsid w:val="00CE6A11"/>
    <w:rsid w:val="00CE6C26"/>
    <w:rsid w:val="00CF0025"/>
    <w:rsid w:val="00CF21AF"/>
    <w:rsid w:val="00D00EA1"/>
    <w:rsid w:val="00D03E3B"/>
    <w:rsid w:val="00D05F3B"/>
    <w:rsid w:val="00D10E99"/>
    <w:rsid w:val="00D1278B"/>
    <w:rsid w:val="00D1526E"/>
    <w:rsid w:val="00D15A69"/>
    <w:rsid w:val="00D169E5"/>
    <w:rsid w:val="00D206C1"/>
    <w:rsid w:val="00D22FC3"/>
    <w:rsid w:val="00D23533"/>
    <w:rsid w:val="00D238FA"/>
    <w:rsid w:val="00D241B4"/>
    <w:rsid w:val="00D24418"/>
    <w:rsid w:val="00D41E79"/>
    <w:rsid w:val="00D43434"/>
    <w:rsid w:val="00D46F4C"/>
    <w:rsid w:val="00D52348"/>
    <w:rsid w:val="00D619E8"/>
    <w:rsid w:val="00D61A0F"/>
    <w:rsid w:val="00D65C92"/>
    <w:rsid w:val="00D668A5"/>
    <w:rsid w:val="00D70AAF"/>
    <w:rsid w:val="00D7112A"/>
    <w:rsid w:val="00D7175D"/>
    <w:rsid w:val="00D773B5"/>
    <w:rsid w:val="00D834A2"/>
    <w:rsid w:val="00D873F2"/>
    <w:rsid w:val="00D87D39"/>
    <w:rsid w:val="00D9152C"/>
    <w:rsid w:val="00D962C2"/>
    <w:rsid w:val="00D971C3"/>
    <w:rsid w:val="00DA38ED"/>
    <w:rsid w:val="00DA4C9F"/>
    <w:rsid w:val="00DB01CD"/>
    <w:rsid w:val="00DB2669"/>
    <w:rsid w:val="00DB3CA4"/>
    <w:rsid w:val="00DB423C"/>
    <w:rsid w:val="00DB4E93"/>
    <w:rsid w:val="00DB55F3"/>
    <w:rsid w:val="00DB59D4"/>
    <w:rsid w:val="00DB79CA"/>
    <w:rsid w:val="00DC342C"/>
    <w:rsid w:val="00DC38BA"/>
    <w:rsid w:val="00DC6683"/>
    <w:rsid w:val="00DC6E61"/>
    <w:rsid w:val="00DC7016"/>
    <w:rsid w:val="00DD2181"/>
    <w:rsid w:val="00DD21D4"/>
    <w:rsid w:val="00DD433B"/>
    <w:rsid w:val="00DD64BB"/>
    <w:rsid w:val="00DE0120"/>
    <w:rsid w:val="00DE48E2"/>
    <w:rsid w:val="00DF3AC2"/>
    <w:rsid w:val="00DF4635"/>
    <w:rsid w:val="00E011C9"/>
    <w:rsid w:val="00E03D59"/>
    <w:rsid w:val="00E05DE8"/>
    <w:rsid w:val="00E06D72"/>
    <w:rsid w:val="00E10340"/>
    <w:rsid w:val="00E1222C"/>
    <w:rsid w:val="00E16696"/>
    <w:rsid w:val="00E175FF"/>
    <w:rsid w:val="00E212A8"/>
    <w:rsid w:val="00E2181C"/>
    <w:rsid w:val="00E24195"/>
    <w:rsid w:val="00E25A9A"/>
    <w:rsid w:val="00E26C3A"/>
    <w:rsid w:val="00E27324"/>
    <w:rsid w:val="00E27340"/>
    <w:rsid w:val="00E30CD4"/>
    <w:rsid w:val="00E34035"/>
    <w:rsid w:val="00E4061B"/>
    <w:rsid w:val="00E40773"/>
    <w:rsid w:val="00E40B84"/>
    <w:rsid w:val="00E423CC"/>
    <w:rsid w:val="00E42D7A"/>
    <w:rsid w:val="00E42EC0"/>
    <w:rsid w:val="00E5065F"/>
    <w:rsid w:val="00E5176D"/>
    <w:rsid w:val="00E53FF0"/>
    <w:rsid w:val="00E54A02"/>
    <w:rsid w:val="00E569F8"/>
    <w:rsid w:val="00E57682"/>
    <w:rsid w:val="00E627FA"/>
    <w:rsid w:val="00E62FB7"/>
    <w:rsid w:val="00E6433F"/>
    <w:rsid w:val="00E67062"/>
    <w:rsid w:val="00E73B2D"/>
    <w:rsid w:val="00E74652"/>
    <w:rsid w:val="00E754DD"/>
    <w:rsid w:val="00E76310"/>
    <w:rsid w:val="00E77133"/>
    <w:rsid w:val="00E8198C"/>
    <w:rsid w:val="00E821C4"/>
    <w:rsid w:val="00E821DA"/>
    <w:rsid w:val="00E85889"/>
    <w:rsid w:val="00E94559"/>
    <w:rsid w:val="00E94698"/>
    <w:rsid w:val="00EA1732"/>
    <w:rsid w:val="00EA3145"/>
    <w:rsid w:val="00EA3254"/>
    <w:rsid w:val="00EA783B"/>
    <w:rsid w:val="00EA7D48"/>
    <w:rsid w:val="00EA7F35"/>
    <w:rsid w:val="00EB02D2"/>
    <w:rsid w:val="00EB09E0"/>
    <w:rsid w:val="00EB1AC4"/>
    <w:rsid w:val="00EB1DE8"/>
    <w:rsid w:val="00EB25B6"/>
    <w:rsid w:val="00EB292C"/>
    <w:rsid w:val="00EB3D7F"/>
    <w:rsid w:val="00EB3DBF"/>
    <w:rsid w:val="00EB5537"/>
    <w:rsid w:val="00EB67FF"/>
    <w:rsid w:val="00EB7066"/>
    <w:rsid w:val="00EC6DBA"/>
    <w:rsid w:val="00EC7A98"/>
    <w:rsid w:val="00EE015B"/>
    <w:rsid w:val="00EE32A5"/>
    <w:rsid w:val="00EE7AD5"/>
    <w:rsid w:val="00EF4430"/>
    <w:rsid w:val="00EF5B49"/>
    <w:rsid w:val="00F03A04"/>
    <w:rsid w:val="00F049E2"/>
    <w:rsid w:val="00F04A07"/>
    <w:rsid w:val="00F068C1"/>
    <w:rsid w:val="00F11404"/>
    <w:rsid w:val="00F11DDE"/>
    <w:rsid w:val="00F16B54"/>
    <w:rsid w:val="00F2320A"/>
    <w:rsid w:val="00F24210"/>
    <w:rsid w:val="00F25251"/>
    <w:rsid w:val="00F277DF"/>
    <w:rsid w:val="00F3499B"/>
    <w:rsid w:val="00F37FA2"/>
    <w:rsid w:val="00F4054E"/>
    <w:rsid w:val="00F409C3"/>
    <w:rsid w:val="00F42C5D"/>
    <w:rsid w:val="00F4316C"/>
    <w:rsid w:val="00F43264"/>
    <w:rsid w:val="00F515D2"/>
    <w:rsid w:val="00F52D60"/>
    <w:rsid w:val="00F55418"/>
    <w:rsid w:val="00F55C06"/>
    <w:rsid w:val="00F57D80"/>
    <w:rsid w:val="00F61663"/>
    <w:rsid w:val="00F657D7"/>
    <w:rsid w:val="00F71511"/>
    <w:rsid w:val="00F73FF1"/>
    <w:rsid w:val="00F7507A"/>
    <w:rsid w:val="00F752DB"/>
    <w:rsid w:val="00F7633D"/>
    <w:rsid w:val="00F76AEB"/>
    <w:rsid w:val="00F7723F"/>
    <w:rsid w:val="00F77D78"/>
    <w:rsid w:val="00F81715"/>
    <w:rsid w:val="00F849B6"/>
    <w:rsid w:val="00F8593D"/>
    <w:rsid w:val="00F86936"/>
    <w:rsid w:val="00FA0D87"/>
    <w:rsid w:val="00FA1A87"/>
    <w:rsid w:val="00FA2F26"/>
    <w:rsid w:val="00FA3048"/>
    <w:rsid w:val="00FA5163"/>
    <w:rsid w:val="00FA547E"/>
    <w:rsid w:val="00FA68BE"/>
    <w:rsid w:val="00FA72FB"/>
    <w:rsid w:val="00FB0B2C"/>
    <w:rsid w:val="00FB0D80"/>
    <w:rsid w:val="00FB102D"/>
    <w:rsid w:val="00FB1E09"/>
    <w:rsid w:val="00FB7087"/>
    <w:rsid w:val="00FB73B3"/>
    <w:rsid w:val="00FC004E"/>
    <w:rsid w:val="00FC0BB1"/>
    <w:rsid w:val="00FC2E31"/>
    <w:rsid w:val="00FC30EB"/>
    <w:rsid w:val="00FC4E28"/>
    <w:rsid w:val="00FD1DEE"/>
    <w:rsid w:val="00FD31BC"/>
    <w:rsid w:val="00FD6701"/>
    <w:rsid w:val="00FD778C"/>
    <w:rsid w:val="00FE0340"/>
    <w:rsid w:val="00FE24E8"/>
    <w:rsid w:val="00FE2538"/>
    <w:rsid w:val="00FE38CB"/>
    <w:rsid w:val="00FE4E46"/>
    <w:rsid w:val="00FE6AEB"/>
    <w:rsid w:val="00FF2DB8"/>
    <w:rsid w:val="00FF3790"/>
    <w:rsid w:val="00FF5E4A"/>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C8"/>
    <w:pPr>
      <w:spacing w:after="120" w:line="276" w:lineRule="auto"/>
    </w:pPr>
    <w:rPr>
      <w:sz w:val="24"/>
      <w:szCs w:val="24"/>
    </w:rPr>
  </w:style>
  <w:style w:type="paragraph" w:styleId="Heading1">
    <w:name w:val="heading 1"/>
    <w:basedOn w:val="Normal"/>
    <w:next w:val="Normal"/>
    <w:link w:val="Heading1Char"/>
    <w:uiPriority w:val="99"/>
    <w:qFormat/>
    <w:rsid w:val="00653B2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653B23"/>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B2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53B23"/>
    <w:rPr>
      <w:rFonts w:ascii="Cambria" w:hAnsi="Cambria" w:cs="Times New Roman"/>
      <w:b/>
      <w:bCs/>
      <w:color w:val="4F81BD"/>
      <w:sz w:val="26"/>
      <w:szCs w:val="26"/>
    </w:rPr>
  </w:style>
  <w:style w:type="character" w:styleId="Hyperlink">
    <w:name w:val="Hyperlink"/>
    <w:basedOn w:val="DefaultParagraphFont"/>
    <w:uiPriority w:val="99"/>
    <w:rsid w:val="00F55418"/>
    <w:rPr>
      <w:rFonts w:cs="Times New Roman"/>
      <w:color w:val="0000FF"/>
      <w:u w:val="single"/>
    </w:rPr>
  </w:style>
  <w:style w:type="paragraph" w:styleId="BalloonText">
    <w:name w:val="Balloon Text"/>
    <w:basedOn w:val="Normal"/>
    <w:link w:val="BalloonTextChar"/>
    <w:uiPriority w:val="99"/>
    <w:semiHidden/>
    <w:rsid w:val="00F5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418"/>
    <w:rPr>
      <w:rFonts w:ascii="Tahoma" w:hAnsi="Tahoma" w:cs="Tahoma"/>
      <w:sz w:val="16"/>
      <w:szCs w:val="16"/>
    </w:rPr>
  </w:style>
  <w:style w:type="table" w:styleId="TableGrid">
    <w:name w:val="Table Grid"/>
    <w:basedOn w:val="TableNormal"/>
    <w:uiPriority w:val="99"/>
    <w:rsid w:val="007D2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7D29DC"/>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styleId="MediumList2-Accent3">
    <w:name w:val="Medium List 2 Accent 3"/>
    <w:basedOn w:val="TableNormal"/>
    <w:uiPriority w:val="99"/>
    <w:rsid w:val="007D29DC"/>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Title">
    <w:name w:val="Title"/>
    <w:basedOn w:val="Normal"/>
    <w:next w:val="Normal"/>
    <w:link w:val="TitleChar"/>
    <w:uiPriority w:val="99"/>
    <w:qFormat/>
    <w:rsid w:val="00653B2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653B23"/>
    <w:rPr>
      <w:rFonts w:ascii="Cambria" w:hAnsi="Cambria" w:cs="Times New Roman"/>
      <w:color w:val="17365D"/>
      <w:spacing w:val="5"/>
      <w:kern w:val="28"/>
      <w:sz w:val="52"/>
      <w:szCs w:val="52"/>
    </w:rPr>
  </w:style>
  <w:style w:type="character" w:styleId="SubtleReference">
    <w:name w:val="Subtle Reference"/>
    <w:basedOn w:val="DefaultParagraphFont"/>
    <w:uiPriority w:val="99"/>
    <w:qFormat/>
    <w:rsid w:val="00653B23"/>
    <w:rPr>
      <w:rFonts w:cs="Times New Roman"/>
      <w:smallCaps/>
      <w:color w:val="C0504D"/>
      <w:u w:val="single"/>
    </w:rPr>
  </w:style>
  <w:style w:type="table" w:styleId="MediumList2-Accent2">
    <w:name w:val="Medium List 2 Accent 2"/>
    <w:basedOn w:val="TableNormal"/>
    <w:uiPriority w:val="99"/>
    <w:rsid w:val="00653B23"/>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EndnoteText">
    <w:name w:val="endnote text"/>
    <w:basedOn w:val="Normal"/>
    <w:link w:val="EndnoteTextChar"/>
    <w:uiPriority w:val="99"/>
    <w:semiHidden/>
    <w:rsid w:val="006535B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535BD"/>
    <w:rPr>
      <w:rFonts w:cs="Times New Roman"/>
      <w:sz w:val="20"/>
      <w:szCs w:val="20"/>
    </w:rPr>
  </w:style>
  <w:style w:type="character" w:styleId="EndnoteReference">
    <w:name w:val="endnote reference"/>
    <w:basedOn w:val="DefaultParagraphFont"/>
    <w:uiPriority w:val="99"/>
    <w:semiHidden/>
    <w:rsid w:val="006535BD"/>
    <w:rPr>
      <w:rFonts w:cs="Times New Roman"/>
      <w:vertAlign w:val="superscript"/>
    </w:rPr>
  </w:style>
  <w:style w:type="paragraph" w:styleId="FootnoteText">
    <w:name w:val="footnote text"/>
    <w:basedOn w:val="Normal"/>
    <w:link w:val="FootnoteTextChar"/>
    <w:uiPriority w:val="99"/>
    <w:semiHidden/>
    <w:rsid w:val="006535B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35BD"/>
    <w:rPr>
      <w:rFonts w:cs="Times New Roman"/>
      <w:sz w:val="20"/>
      <w:szCs w:val="20"/>
    </w:rPr>
  </w:style>
  <w:style w:type="character" w:styleId="FootnoteReference">
    <w:name w:val="footnote reference"/>
    <w:basedOn w:val="DefaultParagraphFont"/>
    <w:uiPriority w:val="99"/>
    <w:semiHidden/>
    <w:rsid w:val="006535BD"/>
    <w:rPr>
      <w:rFonts w:cs="Times New Roman"/>
      <w:vertAlign w:val="superscript"/>
    </w:rPr>
  </w:style>
  <w:style w:type="table" w:styleId="LightShading-Accent2">
    <w:name w:val="Light Shading Accent 2"/>
    <w:basedOn w:val="TableNormal"/>
    <w:uiPriority w:val="99"/>
    <w:rsid w:val="00982C43"/>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styleId="MediumGrid3-Accent6">
    <w:name w:val="Medium Grid 3 Accent 6"/>
    <w:basedOn w:val="TableNormal"/>
    <w:uiPriority w:val="99"/>
    <w:rsid w:val="00982C43"/>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CommentReference">
    <w:name w:val="annotation reference"/>
    <w:basedOn w:val="DefaultParagraphFont"/>
    <w:uiPriority w:val="99"/>
    <w:semiHidden/>
    <w:unhideWhenUsed/>
    <w:rsid w:val="00F57D80"/>
    <w:rPr>
      <w:sz w:val="16"/>
      <w:szCs w:val="16"/>
    </w:rPr>
  </w:style>
  <w:style w:type="paragraph" w:styleId="CommentText">
    <w:name w:val="annotation text"/>
    <w:basedOn w:val="Normal"/>
    <w:link w:val="CommentTextChar"/>
    <w:uiPriority w:val="99"/>
    <w:semiHidden/>
    <w:unhideWhenUsed/>
    <w:rsid w:val="00F57D80"/>
    <w:pPr>
      <w:spacing w:line="240" w:lineRule="auto"/>
    </w:pPr>
    <w:rPr>
      <w:sz w:val="20"/>
      <w:szCs w:val="20"/>
    </w:rPr>
  </w:style>
  <w:style w:type="character" w:customStyle="1" w:styleId="CommentTextChar">
    <w:name w:val="Comment Text Char"/>
    <w:basedOn w:val="DefaultParagraphFont"/>
    <w:link w:val="CommentText"/>
    <w:uiPriority w:val="99"/>
    <w:semiHidden/>
    <w:rsid w:val="00F57D80"/>
    <w:rPr>
      <w:sz w:val="20"/>
      <w:szCs w:val="20"/>
    </w:rPr>
  </w:style>
  <w:style w:type="paragraph" w:styleId="CommentSubject">
    <w:name w:val="annotation subject"/>
    <w:basedOn w:val="CommentText"/>
    <w:next w:val="CommentText"/>
    <w:link w:val="CommentSubjectChar"/>
    <w:uiPriority w:val="99"/>
    <w:semiHidden/>
    <w:unhideWhenUsed/>
    <w:rsid w:val="00F57D80"/>
    <w:rPr>
      <w:b/>
      <w:bCs/>
    </w:rPr>
  </w:style>
  <w:style w:type="character" w:customStyle="1" w:styleId="CommentSubjectChar">
    <w:name w:val="Comment Subject Char"/>
    <w:basedOn w:val="CommentTextChar"/>
    <w:link w:val="CommentSubject"/>
    <w:uiPriority w:val="99"/>
    <w:semiHidden/>
    <w:rsid w:val="00F57D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C8"/>
    <w:pPr>
      <w:spacing w:after="120" w:line="276" w:lineRule="auto"/>
    </w:pPr>
    <w:rPr>
      <w:sz w:val="24"/>
      <w:szCs w:val="24"/>
    </w:rPr>
  </w:style>
  <w:style w:type="paragraph" w:styleId="Heading1">
    <w:name w:val="heading 1"/>
    <w:basedOn w:val="Normal"/>
    <w:next w:val="Normal"/>
    <w:link w:val="Heading1Char"/>
    <w:uiPriority w:val="99"/>
    <w:qFormat/>
    <w:rsid w:val="00653B2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653B23"/>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B2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53B23"/>
    <w:rPr>
      <w:rFonts w:ascii="Cambria" w:hAnsi="Cambria" w:cs="Times New Roman"/>
      <w:b/>
      <w:bCs/>
      <w:color w:val="4F81BD"/>
      <w:sz w:val="26"/>
      <w:szCs w:val="26"/>
    </w:rPr>
  </w:style>
  <w:style w:type="character" w:styleId="Hyperlink">
    <w:name w:val="Hyperlink"/>
    <w:basedOn w:val="DefaultParagraphFont"/>
    <w:uiPriority w:val="99"/>
    <w:rsid w:val="00F55418"/>
    <w:rPr>
      <w:rFonts w:cs="Times New Roman"/>
      <w:color w:val="0000FF"/>
      <w:u w:val="single"/>
    </w:rPr>
  </w:style>
  <w:style w:type="paragraph" w:styleId="BalloonText">
    <w:name w:val="Balloon Text"/>
    <w:basedOn w:val="Normal"/>
    <w:link w:val="BalloonTextChar"/>
    <w:uiPriority w:val="99"/>
    <w:semiHidden/>
    <w:rsid w:val="00F5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418"/>
    <w:rPr>
      <w:rFonts w:ascii="Tahoma" w:hAnsi="Tahoma" w:cs="Tahoma"/>
      <w:sz w:val="16"/>
      <w:szCs w:val="16"/>
    </w:rPr>
  </w:style>
  <w:style w:type="table" w:styleId="TableGrid">
    <w:name w:val="Table Grid"/>
    <w:basedOn w:val="TableNormal"/>
    <w:uiPriority w:val="99"/>
    <w:rsid w:val="007D2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7D29DC"/>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styleId="MediumList2-Accent3">
    <w:name w:val="Medium List 2 Accent 3"/>
    <w:basedOn w:val="TableNormal"/>
    <w:uiPriority w:val="99"/>
    <w:rsid w:val="007D29DC"/>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Title">
    <w:name w:val="Title"/>
    <w:basedOn w:val="Normal"/>
    <w:next w:val="Normal"/>
    <w:link w:val="TitleChar"/>
    <w:uiPriority w:val="99"/>
    <w:qFormat/>
    <w:rsid w:val="00653B2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653B23"/>
    <w:rPr>
      <w:rFonts w:ascii="Cambria" w:hAnsi="Cambria" w:cs="Times New Roman"/>
      <w:color w:val="17365D"/>
      <w:spacing w:val="5"/>
      <w:kern w:val="28"/>
      <w:sz w:val="52"/>
      <w:szCs w:val="52"/>
    </w:rPr>
  </w:style>
  <w:style w:type="character" w:styleId="SubtleReference">
    <w:name w:val="Subtle Reference"/>
    <w:basedOn w:val="DefaultParagraphFont"/>
    <w:uiPriority w:val="99"/>
    <w:qFormat/>
    <w:rsid w:val="00653B23"/>
    <w:rPr>
      <w:rFonts w:cs="Times New Roman"/>
      <w:smallCaps/>
      <w:color w:val="C0504D"/>
      <w:u w:val="single"/>
    </w:rPr>
  </w:style>
  <w:style w:type="table" w:styleId="MediumList2-Accent2">
    <w:name w:val="Medium List 2 Accent 2"/>
    <w:basedOn w:val="TableNormal"/>
    <w:uiPriority w:val="99"/>
    <w:rsid w:val="00653B23"/>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EndnoteText">
    <w:name w:val="endnote text"/>
    <w:basedOn w:val="Normal"/>
    <w:link w:val="EndnoteTextChar"/>
    <w:uiPriority w:val="99"/>
    <w:semiHidden/>
    <w:rsid w:val="006535B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535BD"/>
    <w:rPr>
      <w:rFonts w:cs="Times New Roman"/>
      <w:sz w:val="20"/>
      <w:szCs w:val="20"/>
    </w:rPr>
  </w:style>
  <w:style w:type="character" w:styleId="EndnoteReference">
    <w:name w:val="endnote reference"/>
    <w:basedOn w:val="DefaultParagraphFont"/>
    <w:uiPriority w:val="99"/>
    <w:semiHidden/>
    <w:rsid w:val="006535BD"/>
    <w:rPr>
      <w:rFonts w:cs="Times New Roman"/>
      <w:vertAlign w:val="superscript"/>
    </w:rPr>
  </w:style>
  <w:style w:type="paragraph" w:styleId="FootnoteText">
    <w:name w:val="footnote text"/>
    <w:basedOn w:val="Normal"/>
    <w:link w:val="FootnoteTextChar"/>
    <w:uiPriority w:val="99"/>
    <w:semiHidden/>
    <w:rsid w:val="006535B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35BD"/>
    <w:rPr>
      <w:rFonts w:cs="Times New Roman"/>
      <w:sz w:val="20"/>
      <w:szCs w:val="20"/>
    </w:rPr>
  </w:style>
  <w:style w:type="character" w:styleId="FootnoteReference">
    <w:name w:val="footnote reference"/>
    <w:basedOn w:val="DefaultParagraphFont"/>
    <w:uiPriority w:val="99"/>
    <w:semiHidden/>
    <w:rsid w:val="006535BD"/>
    <w:rPr>
      <w:rFonts w:cs="Times New Roman"/>
      <w:vertAlign w:val="superscript"/>
    </w:rPr>
  </w:style>
  <w:style w:type="table" w:styleId="LightShading-Accent2">
    <w:name w:val="Light Shading Accent 2"/>
    <w:basedOn w:val="TableNormal"/>
    <w:uiPriority w:val="99"/>
    <w:rsid w:val="00982C43"/>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styleId="MediumGrid3-Accent6">
    <w:name w:val="Medium Grid 3 Accent 6"/>
    <w:basedOn w:val="TableNormal"/>
    <w:uiPriority w:val="99"/>
    <w:rsid w:val="00982C43"/>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CommentReference">
    <w:name w:val="annotation reference"/>
    <w:basedOn w:val="DefaultParagraphFont"/>
    <w:uiPriority w:val="99"/>
    <w:semiHidden/>
    <w:unhideWhenUsed/>
    <w:rsid w:val="00F57D80"/>
    <w:rPr>
      <w:sz w:val="16"/>
      <w:szCs w:val="16"/>
    </w:rPr>
  </w:style>
  <w:style w:type="paragraph" w:styleId="CommentText">
    <w:name w:val="annotation text"/>
    <w:basedOn w:val="Normal"/>
    <w:link w:val="CommentTextChar"/>
    <w:uiPriority w:val="99"/>
    <w:semiHidden/>
    <w:unhideWhenUsed/>
    <w:rsid w:val="00F57D80"/>
    <w:pPr>
      <w:spacing w:line="240" w:lineRule="auto"/>
    </w:pPr>
    <w:rPr>
      <w:sz w:val="20"/>
      <w:szCs w:val="20"/>
    </w:rPr>
  </w:style>
  <w:style w:type="character" w:customStyle="1" w:styleId="CommentTextChar">
    <w:name w:val="Comment Text Char"/>
    <w:basedOn w:val="DefaultParagraphFont"/>
    <w:link w:val="CommentText"/>
    <w:uiPriority w:val="99"/>
    <w:semiHidden/>
    <w:rsid w:val="00F57D80"/>
    <w:rPr>
      <w:sz w:val="20"/>
      <w:szCs w:val="20"/>
    </w:rPr>
  </w:style>
  <w:style w:type="paragraph" w:styleId="CommentSubject">
    <w:name w:val="annotation subject"/>
    <w:basedOn w:val="CommentText"/>
    <w:next w:val="CommentText"/>
    <w:link w:val="CommentSubjectChar"/>
    <w:uiPriority w:val="99"/>
    <w:semiHidden/>
    <w:unhideWhenUsed/>
    <w:rsid w:val="00F57D80"/>
    <w:rPr>
      <w:b/>
      <w:bCs/>
    </w:rPr>
  </w:style>
  <w:style w:type="character" w:customStyle="1" w:styleId="CommentSubjectChar">
    <w:name w:val="Comment Subject Char"/>
    <w:basedOn w:val="CommentTextChar"/>
    <w:link w:val="CommentSubject"/>
    <w:uiPriority w:val="99"/>
    <w:semiHidden/>
    <w:rsid w:val="00F57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81063">
      <w:marLeft w:val="0"/>
      <w:marRight w:val="0"/>
      <w:marTop w:val="0"/>
      <w:marBottom w:val="0"/>
      <w:divBdr>
        <w:top w:val="none" w:sz="0" w:space="0" w:color="auto"/>
        <w:left w:val="none" w:sz="0" w:space="0" w:color="auto"/>
        <w:bottom w:val="none" w:sz="0" w:space="0" w:color="auto"/>
        <w:right w:val="none" w:sz="0" w:space="0" w:color="auto"/>
      </w:divBdr>
    </w:div>
    <w:div w:id="1194881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Yolo.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onoma-county.org/health/community/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2443</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Communication Plan for Community Health Assessment</vt:lpstr>
    </vt:vector>
  </TitlesOfParts>
  <Company>Yolo County</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 for Community Health Assessment</dc:title>
  <dc:creator>Mark Harlan</dc:creator>
  <cp:lastModifiedBy>Mark Harlan</cp:lastModifiedBy>
  <cp:revision>5</cp:revision>
  <cp:lastPrinted>2014-05-09T15:52:00Z</cp:lastPrinted>
  <dcterms:created xsi:type="dcterms:W3CDTF">2014-05-19T17:57:00Z</dcterms:created>
  <dcterms:modified xsi:type="dcterms:W3CDTF">2014-05-29T17:19:00Z</dcterms:modified>
</cp:coreProperties>
</file>